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B9" w:rsidRPr="009C69B9" w:rsidRDefault="009C69B9" w:rsidP="009C69B9">
      <w:pPr>
        <w:pStyle w:val="Nadpisy"/>
        <w:numPr>
          <w:ilvl w:val="0"/>
          <w:numId w:val="0"/>
        </w:numPr>
        <w:ind w:left="720"/>
        <w:jc w:val="center"/>
        <w:rPr>
          <w:sz w:val="24"/>
          <w:szCs w:val="24"/>
        </w:rPr>
      </w:pPr>
      <w:bookmarkStart w:id="0" w:name="_Toc297383277"/>
      <w:r w:rsidRPr="009C69B9">
        <w:rPr>
          <w:sz w:val="24"/>
          <w:szCs w:val="24"/>
        </w:rPr>
        <w:t>ŠKROBOVÉ LEPIDLÁ</w:t>
      </w:r>
      <w:bookmarkEnd w:id="0"/>
    </w:p>
    <w:p w:rsidR="009C69B9" w:rsidRDefault="009C69B9" w:rsidP="009C69B9">
      <w:pPr>
        <w:spacing w:after="0"/>
        <w:jc w:val="center"/>
        <w:rPr>
          <w:rFonts w:ascii="Times New Roman" w:hAnsi="Times New Roman" w:cs="Times New Roman"/>
          <w:sz w:val="28"/>
          <w:szCs w:val="28"/>
          <w:lang w:val="sk-SK"/>
        </w:rPr>
      </w:pPr>
    </w:p>
    <w:p w:rsidR="009C69B9" w:rsidRPr="003C5F03" w:rsidRDefault="009C69B9" w:rsidP="009C69B9">
      <w:pPr>
        <w:spacing w:after="0"/>
        <w:rPr>
          <w:rFonts w:ascii="Times New Roman" w:hAnsi="Times New Roman" w:cs="Times New Roman"/>
          <w:szCs w:val="24"/>
          <w:lang w:val="sk-SK"/>
        </w:rPr>
      </w:pPr>
      <w:r w:rsidRPr="003C5F03">
        <w:rPr>
          <w:rFonts w:ascii="Times New Roman" w:hAnsi="Times New Roman" w:cs="Times New Roman"/>
          <w:szCs w:val="24"/>
          <w:lang w:val="sk-SK"/>
        </w:rPr>
        <w:t>Sú najstaršie a doteraz najviac používané lepidlá, a to najmä pri spracovaní papiera. Možno ich ľahko pripraviť, podľa potreby vhodne zafarbiť a cenovo sú prístupné. Majú niektoré vlastnosti, ktoré sú opakom glejov. Možno ich použiť všade tam, kde dlhšie navlhčenie neuškodí vzhľadu povrchu. Zlep po škrobe je čistý, pružný (elastický), nepodlieha skaze teplom a má dobrú odolnosť aj vo vlhkom prostredí.</w:t>
      </w:r>
    </w:p>
    <w:p w:rsidR="009C69B9" w:rsidRPr="003C5F03" w:rsidRDefault="009C69B9" w:rsidP="009C69B9">
      <w:pPr>
        <w:spacing w:after="0"/>
        <w:rPr>
          <w:rFonts w:ascii="Times New Roman" w:hAnsi="Times New Roman" w:cs="Times New Roman"/>
          <w:szCs w:val="24"/>
          <w:lang w:val="sk-SK"/>
        </w:rPr>
      </w:pPr>
      <w:r w:rsidRPr="003C5F03">
        <w:rPr>
          <w:rFonts w:ascii="Times New Roman" w:hAnsi="Times New Roman" w:cs="Times New Roman"/>
          <w:szCs w:val="24"/>
          <w:lang w:val="sk-SK"/>
        </w:rPr>
        <w:t>Škrobové lepidlo používame na lepenie predsádok, príloh, podlepovanie rôznych druhov máp, plánov a podobne. Schne pomerne pomaly, ale po zaschnutí nevytvára nerovný povrch.</w:t>
      </w:r>
    </w:p>
    <w:p w:rsidR="009C69B9" w:rsidRPr="003C5F03" w:rsidRDefault="009C69B9" w:rsidP="009C69B9">
      <w:pPr>
        <w:spacing w:after="0"/>
        <w:rPr>
          <w:rFonts w:ascii="Times New Roman" w:hAnsi="Times New Roman" w:cs="Times New Roman"/>
          <w:szCs w:val="24"/>
          <w:lang w:val="sk-SK"/>
        </w:rPr>
      </w:pPr>
      <w:r w:rsidRPr="003C5F03">
        <w:rPr>
          <w:rFonts w:ascii="Times New Roman" w:hAnsi="Times New Roman" w:cs="Times New Roman"/>
          <w:szCs w:val="24"/>
          <w:lang w:val="sk-SK"/>
        </w:rPr>
        <w:t xml:space="preserve">Základnou surovinou na prípravu škrobového lepidla je škrob z určitých druhov rastlín a podľa toho rozlišujeme škrob : zemiakový, pšeničný, ražný, jačmenný, prosný, ryžový, hrachový, fazuľový, šošovicový, kukuričný, pohánkový, sójový a podobne. </w:t>
      </w:r>
    </w:p>
    <w:p w:rsidR="009C69B9" w:rsidRPr="003C5F03" w:rsidRDefault="009C69B9" w:rsidP="009C69B9">
      <w:pPr>
        <w:spacing w:after="0"/>
        <w:rPr>
          <w:rFonts w:ascii="Times New Roman" w:hAnsi="Times New Roman" w:cs="Times New Roman"/>
          <w:szCs w:val="24"/>
          <w:lang w:val="sk-SK"/>
        </w:rPr>
      </w:pPr>
      <w:r w:rsidRPr="003C5F03">
        <w:rPr>
          <w:rFonts w:ascii="Times New Roman" w:hAnsi="Times New Roman" w:cs="Times New Roman"/>
          <w:szCs w:val="24"/>
          <w:lang w:val="sk-SK"/>
        </w:rPr>
        <w:t>Najbežnejšie sa používa škrob zemiakový, pšeničný, ryžový a kukuričný.</w:t>
      </w:r>
    </w:p>
    <w:p w:rsidR="009C69B9" w:rsidRDefault="009C69B9" w:rsidP="009C69B9">
      <w:pPr>
        <w:spacing w:after="0"/>
        <w:rPr>
          <w:rFonts w:ascii="Times New Roman" w:hAnsi="Times New Roman" w:cs="Times New Roman"/>
          <w:szCs w:val="24"/>
          <w:lang w:val="sk-SK"/>
        </w:rPr>
      </w:pPr>
    </w:p>
    <w:p w:rsidR="009C69B9" w:rsidRPr="009C69B9" w:rsidRDefault="009C69B9" w:rsidP="009C69B9">
      <w:pPr>
        <w:spacing w:after="0"/>
        <w:rPr>
          <w:rFonts w:ascii="Times New Roman" w:hAnsi="Times New Roman" w:cs="Times New Roman"/>
          <w:b/>
          <w:szCs w:val="24"/>
          <w:lang w:val="sk-SK"/>
        </w:rPr>
      </w:pPr>
      <w:r w:rsidRPr="003C5F03">
        <w:rPr>
          <w:rFonts w:ascii="Times New Roman" w:hAnsi="Times New Roman" w:cs="Times New Roman"/>
          <w:b/>
          <w:szCs w:val="24"/>
          <w:lang w:val="sk-SK"/>
        </w:rPr>
        <w:t>Škrob</w:t>
      </w:r>
      <w:bookmarkStart w:id="1" w:name="_GoBack"/>
      <w:bookmarkEnd w:id="1"/>
    </w:p>
    <w:p w:rsidR="009C69B9" w:rsidRPr="003C5F03" w:rsidRDefault="009C69B9" w:rsidP="009C69B9">
      <w:pPr>
        <w:spacing w:after="0"/>
        <w:rPr>
          <w:rFonts w:ascii="Times New Roman" w:hAnsi="Times New Roman" w:cs="Times New Roman"/>
          <w:szCs w:val="24"/>
          <w:lang w:val="sk-SK"/>
        </w:rPr>
      </w:pPr>
      <w:r w:rsidRPr="003C5F03">
        <w:rPr>
          <w:rFonts w:ascii="Times New Roman" w:hAnsi="Times New Roman" w:cs="Times New Roman"/>
          <w:szCs w:val="24"/>
          <w:lang w:val="sk-SK"/>
        </w:rPr>
        <w:t>Je to rastlinný polysacharid, vzniká účinkom denného svetla a pôsobením kysličníka uhličitého vo vzduchu, a je obsiahnutý v obilných zrnách a zelených častiach rastlín. V noci sa rozpúšťa na hroznový cukor, prechádza rastlinou a vo forme škrobu sa ukladá ako rezervná látka v rôznych častiach rastliny, najčastejšie v koreňoch, semenách, plodoch a podobne. Obilné zrná obsahujú okolo 70% škrobu, zemiaky asi 18%.</w:t>
      </w:r>
    </w:p>
    <w:p w:rsidR="009C69B9" w:rsidRPr="003C5F03" w:rsidRDefault="009C69B9" w:rsidP="009C69B9">
      <w:pPr>
        <w:spacing w:after="0"/>
        <w:rPr>
          <w:rFonts w:ascii="Times New Roman" w:hAnsi="Times New Roman" w:cs="Times New Roman"/>
          <w:szCs w:val="24"/>
          <w:lang w:val="sk-SK"/>
        </w:rPr>
      </w:pPr>
    </w:p>
    <w:p w:rsidR="009C69B9" w:rsidRPr="003C5F03" w:rsidRDefault="009C69B9" w:rsidP="009C69B9">
      <w:pPr>
        <w:spacing w:after="0"/>
        <w:rPr>
          <w:rFonts w:ascii="Times New Roman" w:hAnsi="Times New Roman" w:cs="Times New Roman"/>
          <w:szCs w:val="24"/>
          <w:lang w:val="sk-SK"/>
        </w:rPr>
      </w:pPr>
      <w:r w:rsidRPr="003C5F03">
        <w:rPr>
          <w:rFonts w:ascii="Times New Roman" w:hAnsi="Times New Roman" w:cs="Times New Roman"/>
          <w:szCs w:val="24"/>
          <w:lang w:val="sk-SK"/>
        </w:rPr>
        <w:t xml:space="preserve">Škrob sa získava z rastlín tým spôsobom, že napr. zemiaky alebo obilné zrná sa rozdrvia. Rozdrvené škrobové zrná sa vypierajú na </w:t>
      </w:r>
      <w:proofErr w:type="spellStart"/>
      <w:r w:rsidRPr="003C5F03">
        <w:rPr>
          <w:rFonts w:ascii="Times New Roman" w:hAnsi="Times New Roman" w:cs="Times New Roman"/>
          <w:szCs w:val="24"/>
          <w:lang w:val="sk-SK"/>
        </w:rPr>
        <w:t>kofeových</w:t>
      </w:r>
      <w:proofErr w:type="spellEnd"/>
      <w:r w:rsidRPr="003C5F03">
        <w:rPr>
          <w:rFonts w:ascii="Times New Roman" w:hAnsi="Times New Roman" w:cs="Times New Roman"/>
          <w:szCs w:val="24"/>
          <w:lang w:val="sk-SK"/>
        </w:rPr>
        <w:t xml:space="preserve"> strojoch. Vzniknuté surové škrobové mlieko preteká mierne sklonenými krytmi, v ktorých sa usadzujú veľké a stredné zrná. Najkvalitnejší škrob je ten, ktorý v tomto stave obsahuje ešte asi 50% vody. Pri 30°C sa vysuší, pretože škrob je látka hygroskopická a zo vzduchu prijíma vlhkosť práve do tohto obsahu.</w:t>
      </w:r>
    </w:p>
    <w:p w:rsidR="009C69B9" w:rsidRPr="003C5F03" w:rsidRDefault="009C69B9" w:rsidP="009C69B9">
      <w:pPr>
        <w:spacing w:after="0"/>
        <w:rPr>
          <w:rFonts w:ascii="Times New Roman" w:hAnsi="Times New Roman" w:cs="Times New Roman"/>
          <w:szCs w:val="24"/>
          <w:lang w:val="sk-SK"/>
        </w:rPr>
      </w:pPr>
      <w:r w:rsidRPr="003C5F03">
        <w:rPr>
          <w:rFonts w:ascii="Times New Roman" w:hAnsi="Times New Roman" w:cs="Times New Roman"/>
          <w:szCs w:val="24"/>
          <w:lang w:val="sk-SK"/>
        </w:rPr>
        <w:t>Menšie škrobové zrná sa usadzujú v ďalšej časti koryta a vyrába sa z nich škrob druhej kvality.</w:t>
      </w:r>
    </w:p>
    <w:p w:rsidR="009C69B9" w:rsidRPr="003C5F03" w:rsidRDefault="009C69B9" w:rsidP="009C69B9">
      <w:pPr>
        <w:spacing w:after="0"/>
        <w:rPr>
          <w:rFonts w:ascii="Times New Roman" w:hAnsi="Times New Roman" w:cs="Times New Roman"/>
          <w:szCs w:val="24"/>
          <w:lang w:val="sk-SK"/>
        </w:rPr>
      </w:pPr>
    </w:p>
    <w:p w:rsidR="009C69B9" w:rsidRPr="003C5F03" w:rsidRDefault="009C69B9" w:rsidP="009C69B9">
      <w:pPr>
        <w:spacing w:after="0"/>
        <w:rPr>
          <w:rFonts w:ascii="Times New Roman" w:hAnsi="Times New Roman" w:cs="Times New Roman"/>
          <w:szCs w:val="24"/>
          <w:lang w:val="sk-SK"/>
        </w:rPr>
      </w:pPr>
    </w:p>
    <w:p w:rsidR="00675830" w:rsidRPr="009C69B9" w:rsidRDefault="00675830" w:rsidP="009C69B9">
      <w:pPr>
        <w:rPr>
          <w:rFonts w:ascii="Times New Roman" w:hAnsi="Times New Roman" w:cs="Times New Roman"/>
          <w:szCs w:val="24"/>
        </w:rPr>
      </w:pPr>
    </w:p>
    <w:sectPr w:rsidR="00675830" w:rsidRPr="009C69B9" w:rsidSect="009C69B9">
      <w:pgSz w:w="11906" w:h="16838"/>
      <w:pgMar w:top="851"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3581"/>
    <w:multiLevelType w:val="multilevel"/>
    <w:tmpl w:val="E1FAEB44"/>
    <w:name w:val="cislovanie"/>
    <w:lvl w:ilvl="0">
      <w:start w:val="1"/>
      <w:numFmt w:val="decimal"/>
      <w:pStyle w:val="Celok"/>
      <w:lvlText w:val="%1."/>
      <w:lvlJc w:val="left"/>
      <w:pPr>
        <w:ind w:left="360" w:hanging="360"/>
      </w:pPr>
      <w:rPr>
        <w:rFonts w:hint="default"/>
      </w:rPr>
    </w:lvl>
    <w:lvl w:ilvl="1">
      <w:start w:val="1"/>
      <w:numFmt w:val="decimal"/>
      <w:pStyle w:val="Nadpisy"/>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B9"/>
    <w:rsid w:val="002960CA"/>
    <w:rsid w:val="003E445F"/>
    <w:rsid w:val="00431F44"/>
    <w:rsid w:val="00675830"/>
    <w:rsid w:val="008A66FA"/>
    <w:rsid w:val="008D6F27"/>
    <w:rsid w:val="008F1CDC"/>
    <w:rsid w:val="009C69B9"/>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69B9"/>
    <w:rPr>
      <w:sz w:val="24"/>
      <w:lang w:val="en-GB"/>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Celok">
    <w:name w:val="Celok"/>
    <w:basedOn w:val="Normlny"/>
    <w:qFormat/>
    <w:rsid w:val="009C69B9"/>
    <w:pPr>
      <w:numPr>
        <w:numId w:val="1"/>
      </w:numPr>
    </w:pPr>
    <w:rPr>
      <w:rFonts w:ascii="Times New Roman" w:hAnsi="Times New Roman" w:cs="Times New Roman"/>
      <w:b/>
      <w:i/>
      <w:sz w:val="28"/>
      <w:szCs w:val="28"/>
      <w:lang w:val="sk-SK"/>
    </w:rPr>
  </w:style>
  <w:style w:type="paragraph" w:customStyle="1" w:styleId="Nadpisy">
    <w:name w:val="Nadpisy"/>
    <w:basedOn w:val="Celok"/>
    <w:link w:val="NadpisyChar"/>
    <w:qFormat/>
    <w:rsid w:val="009C69B9"/>
    <w:pPr>
      <w:numPr>
        <w:ilvl w:val="1"/>
      </w:numPr>
    </w:pPr>
    <w:rPr>
      <w:i w:val="0"/>
    </w:rPr>
  </w:style>
  <w:style w:type="character" w:customStyle="1" w:styleId="NadpisyChar">
    <w:name w:val="Nadpisy Char"/>
    <w:basedOn w:val="Predvolenpsmoodseku"/>
    <w:link w:val="Nadpisy"/>
    <w:rsid w:val="009C69B9"/>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69B9"/>
    <w:rPr>
      <w:sz w:val="24"/>
      <w:lang w:val="en-GB"/>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Celok">
    <w:name w:val="Celok"/>
    <w:basedOn w:val="Normlny"/>
    <w:qFormat/>
    <w:rsid w:val="009C69B9"/>
    <w:pPr>
      <w:numPr>
        <w:numId w:val="1"/>
      </w:numPr>
    </w:pPr>
    <w:rPr>
      <w:rFonts w:ascii="Times New Roman" w:hAnsi="Times New Roman" w:cs="Times New Roman"/>
      <w:b/>
      <w:i/>
      <w:sz w:val="28"/>
      <w:szCs w:val="28"/>
      <w:lang w:val="sk-SK"/>
    </w:rPr>
  </w:style>
  <w:style w:type="paragraph" w:customStyle="1" w:styleId="Nadpisy">
    <w:name w:val="Nadpisy"/>
    <w:basedOn w:val="Celok"/>
    <w:link w:val="NadpisyChar"/>
    <w:qFormat/>
    <w:rsid w:val="009C69B9"/>
    <w:pPr>
      <w:numPr>
        <w:ilvl w:val="1"/>
      </w:numPr>
    </w:pPr>
    <w:rPr>
      <w:i w:val="0"/>
    </w:rPr>
  </w:style>
  <w:style w:type="character" w:customStyle="1" w:styleId="NadpisyChar">
    <w:name w:val="Nadpisy Char"/>
    <w:basedOn w:val="Predvolenpsmoodseku"/>
    <w:link w:val="Nadpisy"/>
    <w:rsid w:val="009C69B9"/>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2021-02-14T09:43:00Z</dcterms:created>
  <dcterms:modified xsi:type="dcterms:W3CDTF">2021-02-14T09:45:00Z</dcterms:modified>
</cp:coreProperties>
</file>