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A8" w:rsidRDefault="00E476A8" w:rsidP="00E476A8">
      <w:pPr>
        <w:pStyle w:val="Nadpisy"/>
        <w:numPr>
          <w:ilvl w:val="0"/>
          <w:numId w:val="0"/>
        </w:numPr>
        <w:jc w:val="center"/>
      </w:pPr>
      <w:bookmarkStart w:id="0" w:name="_Toc350537251"/>
      <w:r>
        <w:t>RAZIACE  FÓLIE</w:t>
      </w:r>
      <w:bookmarkEnd w:id="0"/>
    </w:p>
    <w:p w:rsidR="00E476A8" w:rsidRDefault="00E476A8" w:rsidP="00E476A8"/>
    <w:p w:rsidR="00E476A8" w:rsidRDefault="00E476A8" w:rsidP="00E476A8">
      <w:pPr>
        <w:tabs>
          <w:tab w:val="left" w:pos="567"/>
        </w:tabs>
        <w:spacing w:after="0"/>
        <w:jc w:val="both"/>
      </w:pPr>
      <w:r>
        <w:tab/>
        <w:t>S vývojom knižnej priemyselnej výroby stúpala aj spotreba poťahových materiálov. Dovtedy najdôležitejší výzdobný materiál – raziaci materiál, zlato, svojimi špecifickými požiadavkami prácu spomaľoval a zdržoval. Snaha po využití strojového zariadenia, ale aj po úspore času viedla k zjednodušeniu a zrýchleniu pracovných postupov a k náhrade drahých materiálov za materiály, ktoré sú schopné plniť funkciu doterajších materiálov.</w:t>
      </w:r>
    </w:p>
    <w:p w:rsidR="00E476A8" w:rsidRDefault="00E476A8" w:rsidP="00E476A8">
      <w:pPr>
        <w:tabs>
          <w:tab w:val="left" w:pos="567"/>
        </w:tabs>
        <w:spacing w:after="0"/>
        <w:jc w:val="both"/>
      </w:pPr>
    </w:p>
    <w:p w:rsidR="00E476A8" w:rsidRDefault="00E476A8" w:rsidP="00E476A8">
      <w:pPr>
        <w:tabs>
          <w:tab w:val="left" w:pos="567"/>
        </w:tabs>
        <w:spacing w:after="0"/>
        <w:jc w:val="both"/>
      </w:pPr>
      <w:r>
        <w:tab/>
        <w:t>Rozvojom kníhtlače sa drahá useň postupne nahradila lacnejším knihárskym plátnom a pravé lístkové zlato nahradila raziaca bronzová fólia. Súčasná technológia výroby raziacich fólií umožňuje razbu na knihárske plátna, prírodné aj plastické usne, plastické hmoty alebo na výrobky aj z iných materiálov.</w:t>
      </w:r>
    </w:p>
    <w:p w:rsidR="00E476A8" w:rsidRDefault="00E476A8" w:rsidP="00E476A8">
      <w:pPr>
        <w:tabs>
          <w:tab w:val="left" w:pos="567"/>
        </w:tabs>
        <w:spacing w:after="0"/>
        <w:jc w:val="both"/>
      </w:pPr>
    </w:p>
    <w:p w:rsidR="00E476A8" w:rsidRDefault="00E476A8" w:rsidP="00E476A8">
      <w:pPr>
        <w:tabs>
          <w:tab w:val="left" w:pos="567"/>
        </w:tabs>
        <w:spacing w:after="0"/>
        <w:jc w:val="both"/>
      </w:pPr>
      <w:r>
        <w:tab/>
        <w:t>V knihárstve sa raziace fólie uplatňujú hlavne na výzdobu knižných dosiek a iných knihárskych výrobkov, ako sú dosky na pamätníky, fotoalbumy a pod.</w:t>
      </w:r>
    </w:p>
    <w:p w:rsidR="00E476A8" w:rsidRDefault="00E476A8" w:rsidP="00E476A8">
      <w:pPr>
        <w:tabs>
          <w:tab w:val="left" w:pos="567"/>
        </w:tabs>
        <w:spacing w:after="0"/>
        <w:jc w:val="both"/>
      </w:pPr>
    </w:p>
    <w:p w:rsidR="00E476A8" w:rsidRDefault="00E476A8" w:rsidP="00E476A8">
      <w:pPr>
        <w:tabs>
          <w:tab w:val="left" w:pos="567"/>
        </w:tabs>
        <w:spacing w:after="0"/>
        <w:jc w:val="both"/>
      </w:pPr>
      <w:r>
        <w:t>Raziaci materiál sa rozdeľuje na :</w:t>
      </w:r>
    </w:p>
    <w:p w:rsidR="00E476A8" w:rsidRDefault="00E476A8" w:rsidP="00E476A8">
      <w:pPr>
        <w:tabs>
          <w:tab w:val="left" w:pos="567"/>
        </w:tabs>
        <w:spacing w:after="0"/>
        <w:jc w:val="both"/>
      </w:pPr>
    </w:p>
    <w:p w:rsidR="00E476A8" w:rsidRPr="00932C72" w:rsidRDefault="00E476A8" w:rsidP="00E476A8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raziace fólie bez nosiča – samostatné,</w:t>
      </w:r>
    </w:p>
    <w:p w:rsidR="00E476A8" w:rsidRPr="00932C72" w:rsidRDefault="00E476A8" w:rsidP="00E476A8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raziace fólie s nosičom ( papier na razenie ) a</w:t>
      </w:r>
    </w:p>
    <w:p w:rsidR="00E476A8" w:rsidRPr="00932C72" w:rsidRDefault="00E476A8" w:rsidP="00E476A8">
      <w:pPr>
        <w:pStyle w:val="Odsekzoznamu"/>
        <w:numPr>
          <w:ilvl w:val="0"/>
          <w:numId w:val="2"/>
        </w:numPr>
        <w:tabs>
          <w:tab w:val="left" w:pos="567"/>
        </w:tabs>
        <w:spacing w:after="0"/>
        <w:jc w:val="both"/>
        <w:rPr>
          <w:b/>
        </w:rPr>
      </w:pPr>
      <w:r w:rsidRPr="00932C72">
        <w:rPr>
          <w:b/>
        </w:rPr>
        <w:t>drahé kovy a ich náhrady.</w:t>
      </w: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jc w:val="center"/>
      </w:pPr>
      <w:r>
        <w:rPr>
          <w:noProof/>
          <w:lang w:eastAsia="sk-SK"/>
        </w:rPr>
        <w:drawing>
          <wp:inline distT="0" distB="0" distL="0" distR="0" wp14:anchorId="4953DB6B" wp14:editId="3115808C">
            <wp:extent cx="2647950" cy="16764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A8" w:rsidRDefault="00E476A8" w:rsidP="00E476A8">
      <w:pPr>
        <w:jc w:val="center"/>
        <w:rPr>
          <w:b/>
          <w:i/>
        </w:rPr>
      </w:pPr>
      <w:r w:rsidRPr="004B4D7E">
        <w:rPr>
          <w:b/>
          <w:i/>
        </w:rPr>
        <w:t>Raziace fólie</w:t>
      </w:r>
    </w:p>
    <w:p w:rsidR="00E476A8" w:rsidRDefault="00E476A8" w:rsidP="00E476A8">
      <w:pPr>
        <w:jc w:val="center"/>
        <w:rPr>
          <w:b/>
          <w:i/>
        </w:rPr>
      </w:pPr>
    </w:p>
    <w:p w:rsidR="00E476A8" w:rsidRDefault="00E476A8" w:rsidP="00E476A8">
      <w:pPr>
        <w:rPr>
          <w:b/>
          <w:i/>
        </w:rPr>
      </w:pPr>
      <w:r>
        <w:rPr>
          <w:b/>
          <w:i/>
        </w:rPr>
        <w:br w:type="page"/>
      </w:r>
    </w:p>
    <w:p w:rsidR="00E476A8" w:rsidRDefault="00E476A8" w:rsidP="00E476A8">
      <w:pPr>
        <w:pStyle w:val="Nadpisy"/>
        <w:numPr>
          <w:ilvl w:val="0"/>
          <w:numId w:val="0"/>
        </w:numPr>
        <w:jc w:val="center"/>
      </w:pPr>
      <w:bookmarkStart w:id="1" w:name="_Toc350537252"/>
      <w:r>
        <w:lastRenderedPageBreak/>
        <w:t>RAZIACE  FÓLIE  BEZ  NOSIČA</w:t>
      </w:r>
      <w:bookmarkStart w:id="2" w:name="_GoBack"/>
      <w:bookmarkEnd w:id="1"/>
      <w:bookmarkEnd w:id="2"/>
    </w:p>
    <w:p w:rsidR="00E476A8" w:rsidRDefault="00E476A8" w:rsidP="00E476A8"/>
    <w:p w:rsidR="00E476A8" w:rsidRDefault="00E476A8" w:rsidP="00E476A8">
      <w:pPr>
        <w:tabs>
          <w:tab w:val="left" w:pos="567"/>
        </w:tabs>
        <w:jc w:val="both"/>
      </w:pPr>
      <w:r>
        <w:tab/>
        <w:t>Zavedenie raziacich lisov v druhej polovici minulého storočia a snaha po bohatej výzdobe si vyžiadala nahradiť vtedajšiu razbu na slepo a razbu pravým zlatom novými materiálmi. Razenie zlatom bolo pochopiteľne nákladné, a preto sa na lacnejšie druhy knižných väzieb začali používať lacnejšie materiály. Tak vznikli krehké kovové a pigmentové fólie, spojené zmesou prírodných živíc a voskov, s ktorými sa za pomerne vysokých tlakov a za pomoci tepla razilo na jednotlivé druhy knihárskych pláten a na prírodné usne. Zvyšok fólie sa pri razbe čistil kefou a handričkou. Z kovových fólií sa vyrábala fólia zlatá, strieborná, bronzová a hliníková a z pigmentových biela fólia. Razenie týmito fóliami bolo veľmi ostré s vysokou krycou schopnosťou. Práca s nimi však bola zdĺhavá, vyžadovala opatrné prirezanie jednotlivých lístkov, presné nakladanie na dosku, náročnosť na skladovanie atď.</w:t>
      </w:r>
    </w:p>
    <w:p w:rsidR="00E476A8" w:rsidRDefault="00E476A8" w:rsidP="00E476A8">
      <w:pPr>
        <w:tabs>
          <w:tab w:val="left" w:pos="567"/>
        </w:tabs>
        <w:jc w:val="both"/>
      </w:pPr>
      <w:r>
        <w:tab/>
        <w:t xml:space="preserve">Na niektoré špeciálne práce, hlavne v zahraničí, používajú niektoré druhy týchto samostatných fólií aj dnes. Veľmi dlho jediným výrobcom týchto raziacich fólií bola svetoznáma nemecká firma </w:t>
      </w:r>
      <w:proofErr w:type="spellStart"/>
      <w:r>
        <w:t>Oeser</w:t>
      </w:r>
      <w:proofErr w:type="spellEnd"/>
      <w:r>
        <w:t xml:space="preserve"> v Hamburgu.</w:t>
      </w:r>
    </w:p>
    <w:p w:rsidR="00E476A8" w:rsidRDefault="00E476A8" w:rsidP="00E476A8">
      <w:pPr>
        <w:tabs>
          <w:tab w:val="left" w:pos="567"/>
        </w:tabs>
        <w:jc w:val="both"/>
      </w:pPr>
      <w:r>
        <w:tab/>
        <w:t xml:space="preserve">Fólie sa spravidla dodávali vo formáte A4  preložené hodvábnym papierom a balené po 100 kusoch. V jednom balíku bolo celkove 5 vrstiev po 100 kusoch, čiže 500kusov fólie. Pre vysokú </w:t>
      </w:r>
      <w:proofErr w:type="spellStart"/>
      <w:r>
        <w:t>prášivosť</w:t>
      </w:r>
      <w:proofErr w:type="spellEnd"/>
      <w:r>
        <w:t xml:space="preserve"> a škodlivosť zdraviu sa tieto fólie používajú len ojedinele. </w:t>
      </w: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tabs>
          <w:tab w:val="left" w:pos="567"/>
        </w:tabs>
        <w:jc w:val="both"/>
      </w:pPr>
      <w:r>
        <w:rPr>
          <w:noProof/>
          <w:lang w:eastAsia="sk-SK"/>
        </w:rPr>
        <w:drawing>
          <wp:inline distT="0" distB="0" distL="0" distR="0" wp14:anchorId="0114047D" wp14:editId="77FCE295">
            <wp:extent cx="2390775" cy="1583888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8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6A8" w:rsidRPr="00F2795C" w:rsidRDefault="00E476A8" w:rsidP="00E476A8">
      <w:pPr>
        <w:tabs>
          <w:tab w:val="left" w:pos="567"/>
        </w:tabs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      </w:t>
      </w:r>
      <w:r w:rsidRPr="00F2795C">
        <w:rPr>
          <w:b/>
          <w:i/>
        </w:rPr>
        <w:t>Lístkové zlato</w:t>
      </w: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tabs>
          <w:tab w:val="left" w:pos="567"/>
        </w:tabs>
        <w:jc w:val="both"/>
      </w:pPr>
    </w:p>
    <w:p w:rsidR="00E476A8" w:rsidRDefault="00E476A8" w:rsidP="00E476A8">
      <w:pPr>
        <w:tabs>
          <w:tab w:val="left" w:pos="567"/>
        </w:tabs>
        <w:jc w:val="both"/>
      </w:pPr>
    </w:p>
    <w:p w:rsidR="00675830" w:rsidRPr="00E476A8" w:rsidRDefault="00675830">
      <w:pPr>
        <w:rPr>
          <w:rFonts w:cs="Times New Roman"/>
          <w:szCs w:val="24"/>
        </w:rPr>
      </w:pPr>
    </w:p>
    <w:sectPr w:rsidR="00675830" w:rsidRPr="00E476A8" w:rsidSect="00E476A8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01E"/>
    <w:multiLevelType w:val="hybridMultilevel"/>
    <w:tmpl w:val="3D36955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3581"/>
    <w:multiLevelType w:val="multilevel"/>
    <w:tmpl w:val="8B0E3AC0"/>
    <w:name w:val="cislovanie"/>
    <w:lvl w:ilvl="0">
      <w:start w:val="1"/>
      <w:numFmt w:val="decimal"/>
      <w:pStyle w:val="Celok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y"/>
      <w:lvlText w:val="%1. 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A8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476A8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6A8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E476A8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E476A8"/>
    <w:pPr>
      <w:numPr>
        <w:ilvl w:val="1"/>
      </w:numPr>
      <w:ind w:left="0" w:firstLine="0"/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E476A8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6A8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lok">
    <w:name w:val="Celok"/>
    <w:basedOn w:val="Normlny"/>
    <w:qFormat/>
    <w:rsid w:val="00E476A8"/>
    <w:pPr>
      <w:numPr>
        <w:numId w:val="1"/>
      </w:numPr>
    </w:pPr>
    <w:rPr>
      <w:rFonts w:cs="Times New Roman"/>
      <w:b/>
      <w:i/>
      <w:sz w:val="28"/>
      <w:szCs w:val="28"/>
    </w:rPr>
  </w:style>
  <w:style w:type="paragraph" w:customStyle="1" w:styleId="Nadpisy">
    <w:name w:val="Nadpisy"/>
    <w:basedOn w:val="Celok"/>
    <w:link w:val="NadpisyChar"/>
    <w:qFormat/>
    <w:rsid w:val="00E476A8"/>
    <w:pPr>
      <w:numPr>
        <w:ilvl w:val="1"/>
      </w:numPr>
      <w:ind w:left="0" w:firstLine="0"/>
    </w:pPr>
    <w:rPr>
      <w:i w:val="0"/>
    </w:rPr>
  </w:style>
  <w:style w:type="character" w:customStyle="1" w:styleId="NadpisyChar">
    <w:name w:val="Nadpisy Char"/>
    <w:basedOn w:val="Predvolenpsmoodseku"/>
    <w:link w:val="Nadpisy"/>
    <w:rsid w:val="00E476A8"/>
    <w:rPr>
      <w:rFonts w:ascii="Times New Roman" w:hAnsi="Times New Roman" w:cs="Times New Roman"/>
      <w:b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2021-12-11T19:09:00Z</dcterms:created>
  <dcterms:modified xsi:type="dcterms:W3CDTF">2021-12-11T19:13:00Z</dcterms:modified>
</cp:coreProperties>
</file>