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B1" w:rsidRDefault="00CD7DB1" w:rsidP="00CD7DB1">
      <w:pPr>
        <w:pStyle w:val="Zkladntextodsazen2"/>
        <w:ind w:left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KNIŽNÁ  PRODUKCIA I.</w:t>
      </w:r>
    </w:p>
    <w:p w:rsidR="00CD7DB1" w:rsidRDefault="00CD7DB1" w:rsidP="00CD7DB1">
      <w:pPr>
        <w:pStyle w:val="Zkladntextodsazen2"/>
        <w:ind w:left="0"/>
        <w:rPr>
          <w:b/>
          <w:bCs/>
          <w:sz w:val="24"/>
        </w:rPr>
      </w:pP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Kniha </w:t>
      </w:r>
      <w:r>
        <w:rPr>
          <w:sz w:val="24"/>
        </w:rPr>
        <w:t xml:space="preserve">sa už v dávnych dobách považovala za zdroj múdrosti a informácií. Do kníh sa zapisovali   rodokmene, dejiny, udalosti a rôzne dôležité informácie. V dnešnej dobe je písanie a čítanie pre nás  maličkosťou, voľakedy však neboli samozrejmosťou. Bolo to výsostné právo historikov, lekárov, umelcov...Spolu s pätnástym storočím, kedy </w:t>
      </w:r>
      <w:proofErr w:type="spellStart"/>
      <w:r>
        <w:rPr>
          <w:sz w:val="24"/>
        </w:rPr>
        <w:t>Johanes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Guttenberg</w:t>
      </w:r>
      <w:proofErr w:type="spellEnd"/>
      <w:r>
        <w:rPr>
          <w:sz w:val="24"/>
        </w:rPr>
        <w:t xml:space="preserve"> vynašiel kníhtlač, prichádza aj zvýšený záujem o knihy.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Kniha má moc zmeniť zlú náladu ľudí na dobrú, pomáha nám rozvíjať našu fantáziu, predstavivosť, núti nás premýšľať, rozširuje slovnú zásobu, vzdeláva nás a duševne obohacuje. Každý z nás  vníma knihu inak, záleží to od druhu knihy a žánru, aký si zvolíme.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Kniha  je  v polygrafickej  produkcii  vždy  na poprednom mieste. Preto sa výrobe kníh venuje</w:t>
      </w:r>
      <w:bookmarkStart w:id="0" w:name="_GoBack"/>
      <w:bookmarkEnd w:id="0"/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 xml:space="preserve">po stránke výtvarnej aj  technickej mimoriadna pozornosť -  pravidlá úpravy. Pri rôznych literárnych žánroch sa však v súčasnosti úprava čiastočne odlišuje. Grafik prispôsobuje každú knihu jej špecifickému účelu. Všetky parametre knižnej produkcie a jej rozdelenie udáva norma 884301 – Knihy. 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Papier je dôležitým činiteľom, ovplyvňujúcim celkový vzhľad knihy. Rôznorodosť celej knižnej produkcie je veľká, a tomu zodpovedá aj množstvo druhov potláčaných papierov. Kvalita papiera, hmotnosť, sfarbenie a charakter jeho povrchu sú činitele, ktoré  musíme brať do úvahy pri jeho voľbe pre jednotlivé publikácie.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Najdôležitejšie knižné oblasti: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1/ beletria,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2/ vedecká literatúra,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3/ odborné knihy,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 xml:space="preserve">4/ </w:t>
      </w:r>
      <w:proofErr w:type="spellStart"/>
      <w:r>
        <w:rPr>
          <w:sz w:val="24"/>
        </w:rPr>
        <w:t>populárno</w:t>
      </w:r>
      <w:proofErr w:type="spellEnd"/>
      <w:r>
        <w:rPr>
          <w:sz w:val="24"/>
        </w:rPr>
        <w:t xml:space="preserve"> – vedecká literatúra,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5/ detské knihy,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6/ učebnice,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7/ umelecké a obrazové publikácie,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 xml:space="preserve">8/ brožované knihy / </w:t>
      </w:r>
      <w:proofErr w:type="spellStart"/>
      <w:r>
        <w:rPr>
          <w:sz w:val="24"/>
        </w:rPr>
        <w:t>paperbecky</w:t>
      </w:r>
      <w:proofErr w:type="spellEnd"/>
      <w:r>
        <w:rPr>
          <w:sz w:val="24"/>
        </w:rPr>
        <w:t xml:space="preserve"> /.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Beletria - </w:t>
      </w:r>
      <w:r>
        <w:rPr>
          <w:sz w:val="24"/>
        </w:rPr>
        <w:t xml:space="preserve">najväčšiu časť knižnej produkcie tvorí beletria. Jej úprava má vzbudzovať príjemný pocit, uľahčovať čítanie, zároveň však musí zodpovedať obsahu knihy. 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sz w:val="24"/>
        </w:rPr>
        <w:t>V krásnej literatúre sa môže využiť rôznorodosť písma, zásadne dobrej čitateľnosti. Používa sa klasická úprava stránok, ilustrácie bývajú často samostatné a harmonizujú s písmom.</w:t>
      </w:r>
    </w:p>
    <w:p w:rsidR="00CD7DB1" w:rsidRDefault="00CD7DB1" w:rsidP="00CD7DB1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Vedecká literatúra – </w:t>
      </w:r>
      <w:r>
        <w:rPr>
          <w:sz w:val="24"/>
        </w:rPr>
        <w:t>úprava musí slúžiť vedeckým záujmom a efektívne odovzdávať poznatky o prírode a spoločnosti. Typografia má pomáhať zlepšiť orientáciu v knihe. Tomu zodpovedajú aj titulky v odstupňovaných veľkostiach a celková úprava knihy. Dôležitá je úprava obsahu, registra a prehľadu literatúry, aby sa mohli rýchlo vyhľadať určité časti textu. Pí</w:t>
      </w: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950595</wp:posOffset>
            </wp:positionV>
            <wp:extent cx="2539365" cy="1696720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9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smo vedeckej knihy má byť vecné, dobre čitateľné.</w:t>
      </w: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959485</wp:posOffset>
            </wp:positionV>
            <wp:extent cx="2441575" cy="1894205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9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</w:t>
      </w:r>
    </w:p>
    <w:p w:rsidR="00675830" w:rsidRPr="00CD7DB1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CD7DB1" w:rsidSect="00CD7DB1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B1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CD7DB1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CD7DB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CD7DB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2021-02-14T10:00:00Z</dcterms:created>
  <dcterms:modified xsi:type="dcterms:W3CDTF">2021-02-14T10:02:00Z</dcterms:modified>
</cp:coreProperties>
</file>