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D3" w:rsidRPr="00F06FD3" w:rsidRDefault="00F06FD3" w:rsidP="00F06FD3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F06FD3">
        <w:rPr>
          <w:rFonts w:ascii="Times New Roman" w:hAnsi="Times New Roman"/>
          <w:sz w:val="24"/>
          <w:szCs w:val="24"/>
        </w:rPr>
        <w:t>Cukrárska výroba</w:t>
      </w:r>
    </w:p>
    <w:p w:rsidR="00F06FD3" w:rsidRPr="00F06FD3" w:rsidRDefault="00F06FD3" w:rsidP="00F06FD3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F06FD3">
        <w:rPr>
          <w:rFonts w:ascii="Times New Roman" w:hAnsi="Times New Roman"/>
          <w:sz w:val="24"/>
          <w:szCs w:val="24"/>
        </w:rPr>
        <w:t>Odborný výcvik</w:t>
      </w:r>
      <w:r>
        <w:rPr>
          <w:rFonts w:ascii="Times New Roman" w:hAnsi="Times New Roman"/>
          <w:sz w:val="24"/>
          <w:szCs w:val="24"/>
        </w:rPr>
        <w:t xml:space="preserve"> 3. ročník</w:t>
      </w:r>
      <w:r w:rsidRPr="00F06FD3">
        <w:rPr>
          <w:rFonts w:ascii="Times New Roman" w:hAnsi="Times New Roman"/>
          <w:sz w:val="24"/>
          <w:szCs w:val="24"/>
        </w:rPr>
        <w:t xml:space="preserve"> </w:t>
      </w:r>
    </w:p>
    <w:p w:rsidR="00F06FD3" w:rsidRPr="00F06FD3" w:rsidRDefault="00613335" w:rsidP="00F06FD3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December </w:t>
      </w:r>
      <w:bookmarkStart w:id="0" w:name="_GoBack"/>
      <w:bookmarkEnd w:id="0"/>
      <w:r w:rsidR="00F06FD3" w:rsidRPr="00F06FD3">
        <w:rPr>
          <w:rFonts w:ascii="Times New Roman" w:hAnsi="Times New Roman"/>
          <w:sz w:val="24"/>
          <w:szCs w:val="24"/>
        </w:rPr>
        <w:t>2021</w:t>
      </w:r>
    </w:p>
    <w:p w:rsidR="00F06FD3" w:rsidRPr="008138C5" w:rsidRDefault="00F06FD3" w:rsidP="00F06FD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Príprava griláže</w:t>
      </w:r>
    </w:p>
    <w:p w:rsidR="00F06FD3" w:rsidRPr="008138C5" w:rsidRDefault="00F06FD3" w:rsidP="00F06FD3">
      <w:pPr>
        <w:jc w:val="both"/>
        <w:rPr>
          <w:rFonts w:ascii="Times New Roman" w:hAnsi="Times New Roman"/>
          <w:sz w:val="24"/>
          <w:szCs w:val="24"/>
        </w:rPr>
      </w:pPr>
      <w:r w:rsidRPr="008138C5">
        <w:rPr>
          <w:rFonts w:ascii="Times New Roman" w:hAnsi="Times New Roman"/>
          <w:sz w:val="24"/>
          <w:szCs w:val="24"/>
        </w:rPr>
        <w:t>Griláž je vyrobená z páleného cukru a pražených lúpaných orieškov a mandlí.</w:t>
      </w:r>
    </w:p>
    <w:p w:rsidR="00F06FD3" w:rsidRPr="008138C5" w:rsidRDefault="00F06FD3" w:rsidP="00F06FD3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138C5">
        <w:rPr>
          <w:rFonts w:ascii="Times New Roman" w:hAnsi="Times New Roman"/>
          <w:b/>
          <w:sz w:val="24"/>
          <w:szCs w:val="24"/>
        </w:rPr>
        <w:t>Tvrdá  griláž</w:t>
      </w:r>
    </w:p>
    <w:p w:rsidR="00F06FD3" w:rsidRPr="008138C5" w:rsidRDefault="00F06FD3" w:rsidP="00F06FD3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8138C5">
        <w:rPr>
          <w:rFonts w:ascii="Times New Roman" w:hAnsi="Times New Roman"/>
          <w:sz w:val="24"/>
          <w:szCs w:val="24"/>
        </w:rPr>
        <w:t>Topí sa cukor na panvici pri čom sa stále mieša kým nezíska svetložltú farbu. Do rozpusteného cukru pridáme strúhané mandle alebo oriešky, ktoré sú nahriate aby  sa cukor prudko neochladil a nestvrdol. Rýchlo ochladíme vyliatím na namastený plech alebo na mramorovú dosku. Po vychladnutí sa rozdrví na menšie kúsky, postrihá, preoseje a uloží na suché miesto.</w:t>
      </w:r>
    </w:p>
    <w:p w:rsidR="00F06FD3" w:rsidRPr="008138C5" w:rsidRDefault="00F06FD3" w:rsidP="00F06FD3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138C5">
        <w:rPr>
          <w:rFonts w:ascii="Times New Roman" w:hAnsi="Times New Roman"/>
          <w:b/>
          <w:sz w:val="24"/>
          <w:szCs w:val="24"/>
        </w:rPr>
        <w:t>Mäkká griláž</w:t>
      </w:r>
    </w:p>
    <w:p w:rsidR="00F06FD3" w:rsidRPr="008138C5" w:rsidRDefault="00F06FD3" w:rsidP="00F06FD3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8138C5">
        <w:rPr>
          <w:rFonts w:ascii="Times New Roman" w:hAnsi="Times New Roman"/>
          <w:sz w:val="24"/>
          <w:szCs w:val="24"/>
        </w:rPr>
        <w:t>Okrem základných surovín obsahuje škrobový sirup, mlieko a mandľovú hmotu. Dáme variť mlieko, cukor a škrobový sirup na 116°C, do roztoku vmiešame mandľovú hmotu a zohrievame pokiaľ zmes nenadobudne zlatožltú farbu, potom primiešame tvrdú griláž.</w:t>
      </w:r>
    </w:p>
    <w:p w:rsidR="00F06FD3" w:rsidRPr="008138C5" w:rsidRDefault="00F06FD3" w:rsidP="00F06FD3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138C5">
        <w:rPr>
          <w:rFonts w:ascii="Times New Roman" w:hAnsi="Times New Roman"/>
          <w:b/>
          <w:sz w:val="24"/>
          <w:szCs w:val="24"/>
        </w:rPr>
        <w:t>Listová griláž</w:t>
      </w:r>
    </w:p>
    <w:p w:rsidR="00F06FD3" w:rsidRPr="008138C5" w:rsidRDefault="00F06FD3" w:rsidP="00F06FD3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8138C5">
        <w:rPr>
          <w:rFonts w:ascii="Times New Roman" w:hAnsi="Times New Roman"/>
          <w:sz w:val="24"/>
          <w:szCs w:val="24"/>
        </w:rPr>
        <w:t>Vyrába sa prekladaním vrstiev páleného cukru a nugátovej hmoty.</w:t>
      </w:r>
    </w:p>
    <w:p w:rsidR="00F06FD3" w:rsidRPr="00C00D80" w:rsidRDefault="00F06FD3" w:rsidP="00F06FD3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0D80">
        <w:rPr>
          <w:rFonts w:ascii="Times New Roman" w:hAnsi="Times New Roman"/>
          <w:b/>
          <w:sz w:val="24"/>
          <w:szCs w:val="24"/>
        </w:rPr>
        <w:t>Ozdoby z</w:t>
      </w:r>
      <w:r>
        <w:rPr>
          <w:rFonts w:ascii="Times New Roman" w:hAnsi="Times New Roman"/>
          <w:b/>
          <w:sz w:val="24"/>
          <w:szCs w:val="24"/>
        </w:rPr>
        <w:t> </w:t>
      </w:r>
      <w:r w:rsidRPr="00C00D80">
        <w:rPr>
          <w:rFonts w:ascii="Times New Roman" w:hAnsi="Times New Roman"/>
          <w:b/>
          <w:sz w:val="24"/>
          <w:szCs w:val="24"/>
        </w:rPr>
        <w:t>griláže</w:t>
      </w:r>
    </w:p>
    <w:p w:rsidR="00F06FD3" w:rsidRPr="00C00D80" w:rsidRDefault="00F06FD3" w:rsidP="00F06FD3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C00D80">
        <w:rPr>
          <w:rFonts w:ascii="Times New Roman" w:hAnsi="Times New Roman"/>
          <w:sz w:val="24"/>
          <w:szCs w:val="24"/>
        </w:rPr>
        <w:t>Horúca griláž sa vyleje na tukom vymastený plech, vyvaľká sa a nožom režeme na pásy, ktoré tvarujeme za horúca.</w:t>
      </w:r>
    </w:p>
    <w:p w:rsidR="00F06FD3" w:rsidRPr="008138C5" w:rsidRDefault="00F06FD3" w:rsidP="00F06FD3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03E5FE67" wp14:editId="295D7868">
            <wp:simplePos x="0" y="0"/>
            <wp:positionH relativeFrom="column">
              <wp:posOffset>3129280</wp:posOffset>
            </wp:positionH>
            <wp:positionV relativeFrom="paragraph">
              <wp:posOffset>53975</wp:posOffset>
            </wp:positionV>
            <wp:extent cx="2933065" cy="2199640"/>
            <wp:effectExtent l="0" t="0" r="635" b="0"/>
            <wp:wrapTight wrapText="bothSides">
              <wp:wrapPolygon edited="0">
                <wp:start x="0" y="0"/>
                <wp:lineTo x="0" y="21326"/>
                <wp:lineTo x="21464" y="21326"/>
                <wp:lineTo x="21464" y="0"/>
                <wp:lineTo x="0" y="0"/>
              </wp:wrapPolygon>
            </wp:wrapTight>
            <wp:docPr id="1" name="Obrázok 1" descr="Popis: http://varecha.pravda.sk/usercontent/images/stredny-postup26241_1354961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Popis: http://varecha.pravda.sk/usercontent/images/stredny-postup26241_13549613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8C5">
        <w:rPr>
          <w:rFonts w:ascii="Times New Roman" w:hAnsi="Times New Roman"/>
          <w:sz w:val="24"/>
          <w:szCs w:val="24"/>
        </w:rPr>
        <w:t>Výroba grilážových hmôt nie je náročná na skladbu surovín, ale vyžaduje zručnosť a rýchlosť pri vlastnom vyrábaní jednotlivých ozdôb. Pri roztápaní cukru je potrebné neustále miešanie a správny odhad farby cukru. Hmota veľmi rýchlo tuhne, preto je potrebné jeho prípadné nahrievanie počas tvarovania – najlepšie keď pracovné miesto si zvolíme blízko pece. Vychladnuté upravené tvary skladáme do výslednej kompozície alebo ich krátkodobo skladujeme vo veľmi suchom prostredí.</w:t>
      </w:r>
    </w:p>
    <w:p w:rsidR="00F06FD3" w:rsidRPr="008138C5" w:rsidRDefault="00F06FD3" w:rsidP="00F06FD3">
      <w:pPr>
        <w:jc w:val="both"/>
        <w:rPr>
          <w:rFonts w:ascii="Times New Roman" w:hAnsi="Times New Roman"/>
          <w:sz w:val="24"/>
          <w:szCs w:val="24"/>
        </w:rPr>
      </w:pPr>
      <w:r w:rsidRPr="008138C5">
        <w:rPr>
          <w:rFonts w:ascii="Times New Roman" w:hAnsi="Times New Roman"/>
          <w:sz w:val="24"/>
          <w:szCs w:val="24"/>
        </w:rPr>
        <w:t xml:space="preserve">Vychladnutú hmotu môžeme taktiež postrúhať a použiť na obaľovanie a zdobenie výrobkov. </w:t>
      </w:r>
    </w:p>
    <w:p w:rsidR="00F06FD3" w:rsidRPr="008138C5" w:rsidRDefault="00F06FD3" w:rsidP="00F06FD3">
      <w:pPr>
        <w:jc w:val="both"/>
        <w:rPr>
          <w:rFonts w:ascii="Times New Roman" w:hAnsi="Times New Roman"/>
          <w:sz w:val="24"/>
          <w:szCs w:val="24"/>
        </w:rPr>
      </w:pPr>
      <w:r w:rsidRPr="008138C5">
        <w:rPr>
          <w:rFonts w:ascii="Times New Roman" w:hAnsi="Times New Roman"/>
          <w:sz w:val="24"/>
          <w:szCs w:val="24"/>
        </w:rPr>
        <w:t xml:space="preserve">Tento výrobok môže byť dodávaný dodávateľmi cukrárenských polotovarov.  </w:t>
      </w:r>
    </w:p>
    <w:p w:rsidR="00F06FD3" w:rsidRPr="008138C5" w:rsidRDefault="00F06FD3" w:rsidP="00F06FD3">
      <w:pPr>
        <w:jc w:val="both"/>
        <w:rPr>
          <w:rFonts w:ascii="Times New Roman" w:hAnsi="Times New Roman"/>
          <w:sz w:val="24"/>
          <w:szCs w:val="24"/>
        </w:rPr>
      </w:pPr>
      <w:r w:rsidRPr="008138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Odporúčané videá : </w:t>
      </w:r>
      <w:hyperlink r:id="rId7" w:history="1">
        <w:r w:rsidRPr="00F90744">
          <w:rPr>
            <w:rStyle w:val="Hypertextovprepojenie"/>
            <w:rFonts w:ascii="Times New Roman" w:hAnsi="Times New Roman"/>
            <w:sz w:val="24"/>
            <w:szCs w:val="24"/>
          </w:rPr>
          <w:t>https://www.youtube.com/watch?v=7_wTVKTvs1E</w:t>
        </w:r>
      </w:hyperlink>
      <w:r>
        <w:rPr>
          <w:rFonts w:ascii="Times New Roman" w:hAnsi="Times New Roman"/>
          <w:sz w:val="24"/>
          <w:szCs w:val="24"/>
        </w:rPr>
        <w:t xml:space="preserve"> , </w:t>
      </w:r>
      <w:hyperlink r:id="rId8" w:history="1">
        <w:r w:rsidRPr="00F90744">
          <w:rPr>
            <w:rStyle w:val="Hypertextovprepojenie"/>
            <w:rFonts w:ascii="Times New Roman" w:hAnsi="Times New Roman"/>
            <w:sz w:val="24"/>
            <w:szCs w:val="24"/>
          </w:rPr>
          <w:t>https://www.youtube.com/watch?v=_Tlz0uLvMxc</w:t>
        </w:r>
      </w:hyperlink>
      <w:r>
        <w:rPr>
          <w:rFonts w:ascii="Times New Roman" w:hAnsi="Times New Roman"/>
          <w:sz w:val="24"/>
          <w:szCs w:val="24"/>
        </w:rPr>
        <w:t xml:space="preserve"> , </w:t>
      </w:r>
    </w:p>
    <w:p w:rsidR="00F06FD3" w:rsidRPr="008138C5" w:rsidRDefault="00F06FD3" w:rsidP="00F06FD3">
      <w:pPr>
        <w:jc w:val="both"/>
        <w:rPr>
          <w:rFonts w:ascii="Times New Roman" w:hAnsi="Times New Roman"/>
          <w:sz w:val="24"/>
          <w:szCs w:val="24"/>
        </w:rPr>
      </w:pPr>
    </w:p>
    <w:p w:rsidR="00F150A9" w:rsidRDefault="00F150A9"/>
    <w:sectPr w:rsidR="00F15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01DE"/>
    <w:multiLevelType w:val="hybridMultilevel"/>
    <w:tmpl w:val="7A28B2D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B1174"/>
    <w:multiLevelType w:val="hybridMultilevel"/>
    <w:tmpl w:val="C59EDEF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D3"/>
    <w:rsid w:val="00613335"/>
    <w:rsid w:val="00F06FD3"/>
    <w:rsid w:val="00F1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6FD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6FD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06F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6FD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6FD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06F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Tlz0uLvMx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_wTVKTvs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2021-12-13T10:07:00Z</dcterms:created>
  <dcterms:modified xsi:type="dcterms:W3CDTF">2021-12-13T10:27:00Z</dcterms:modified>
</cp:coreProperties>
</file>