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A" w:rsidRDefault="006A5B6A">
      <w:pPr>
        <w:pStyle w:val="normal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5" o:title=""/>
          </v:shape>
        </w:pict>
      </w:r>
    </w:p>
    <w:p w:rsidR="006A5B6A" w:rsidRDefault="006A5B6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B6A" w:rsidRDefault="004A51D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6A5B6A" w:rsidRDefault="006A5B6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rozvoja čitateľskej gramotnosti u detí so ŠVVP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05.03.2020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Lucia Höherová</w:t>
            </w:r>
          </w:p>
        </w:tc>
      </w:tr>
      <w:tr w:rsidR="006A5B6A">
        <w:tc>
          <w:tcPr>
            <w:tcW w:w="4606" w:type="dxa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6A5B6A" w:rsidRDefault="006A5B6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6A5B6A">
        <w:trPr>
          <w:trHeight w:val="3109"/>
        </w:trPr>
        <w:tc>
          <w:tcPr>
            <w:tcW w:w="9212" w:type="dxa"/>
            <w:gridSpan w:val="2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6A5B6A" w:rsidRDefault="006A5B6A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5B6A" w:rsidRDefault="004A51D3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Dysgrafia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využívanie IKT pri práci so žiakmi so špecifickou vývinovou poruchou písania.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Využitie počítačového programu DysCom pri práci so žiakmi s dysgrafiou.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Komunikácia a spolupráca s rodičmi.</w:t>
            </w:r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B6A">
        <w:trPr>
          <w:trHeight w:val="5669"/>
        </w:trPr>
        <w:tc>
          <w:tcPr>
            <w:tcW w:w="9212" w:type="dxa"/>
            <w:gridSpan w:val="2"/>
          </w:tcPr>
          <w:p w:rsidR="006A5B6A" w:rsidRDefault="004A51D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Hlavné body, témy stretnutia, zhrnutie priebehu stretnutia: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Hlavnou témou trinásteho stretnutia „Pedagogického klubu rozvoja čitateľskej gramotnosti u detí so ŠVVP“  bolo „Využívanie IKT pri práci so žiakmi so špecifickou poruchou písania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Dysgrafiou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.“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Priebeh stretnutia bol podľa plánu PK ŠVVP nasledovný:</w:t>
            </w:r>
          </w:p>
          <w:p w:rsidR="006A5B6A" w:rsidRDefault="004A51D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Využívanie IKT pri práci so žiakmi s dysgrafiou - program DysCom SK,....</w:t>
            </w:r>
          </w:p>
          <w:p w:rsidR="006A5B6A" w:rsidRDefault="004A51D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Návrhy v oblasti spolupráce s rodičmi. </w:t>
            </w:r>
          </w:p>
          <w:p w:rsidR="006A5B6A" w:rsidRDefault="004A51D3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Diskusia, návrhy na zlepšenia a výmena skúseností.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Hneď v úvode stretnutia sme sa venovali práci s programom DysCom. S týmto programom nás špec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iálne pedagogičky oboznámili už na 10 stretnutí klubu, avšak vtedy sme sa zameriavali na jeho využitie pri práci so žiakmi s dyslexiou. Plynule sme teda na danú aktivitu nadviazali a pokračovali v práci s cvičeniami, ktoré sú v rámci tohoto programu zamera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né na prácu so žiakmi s dysgrafiou.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Potom sme sa oboznámili s článkom “ Možnosti využitia IKT v predmete Slovenský jazyk na špeciálnej základnej škole a pri práci so žiakmi s dyslexiou a dysgrafiou“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ttp://dyslexia.wbl.sk/Strechova1.pdf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 ďalšej časti stretnutia sme v rámci oblasti spolupráce s rodičmi a jej zefektívnenia v smere podávania komplexnejších informácií k práci so žiakmi so ŠVVP v domácom prostredí, zaradili prezentáciu spracovanú CPPPaP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Zvolen „Rešpektovať a byť rešpektovaný“. V rámci prezentácie sme sa oboznámili s metódou R+R; neefektívnymi spôsobmi komunikácie; prešli sme si 15 spôsobov, ako zle hovoriť s dieťaťom a typy na budovanie morálnej inteligencie detí. Uviedli sme si dôvody,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rečo by rodič nemal byť dieťaťu len priateľ a aj spracované informácie k tomu, že učitelia nemôžu urobiť dôležitú prácu v oblastiach výchovy za rodičov. Napokon sme sa oboznámili s metódou ,,zeleného pera“ a práce s chybou – programom KUPOZ, metódou ZEN.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 závere stretnutia bola zaradená diskusia, ktorá bola zameraná najmä na skúsenosti so spoluprácou s rodičmi žiakov so ŠVVP a na možnosti a návrhy v oblasti zefektívnenia tejto spolupráce, s ohľadom na možnosť využitia odporúčaní z prezentácie k tejto prob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lematike.</w:t>
            </w:r>
          </w:p>
        </w:tc>
      </w:tr>
      <w:tr w:rsidR="006A5B6A">
        <w:trPr>
          <w:trHeight w:val="1545"/>
        </w:trPr>
        <w:tc>
          <w:tcPr>
            <w:tcW w:w="9212" w:type="dxa"/>
            <w:gridSpan w:val="2"/>
          </w:tcPr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 Závery a odporúčania: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Nadobudnuté teoretické poznatky doplnené praktickými príkladmi z prezentácie a demonštrácie fungovania počítačového programu DysCom, odporúčame členom klubu využívať v rámci svojej pedagogickej praxe. </w:t>
            </w:r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42"/>
              </w:tabs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 problematike využitia IKT pri práci so žiakmi s dysgrafiou dávame do pozornosti nasledovné odkazy:</w:t>
            </w:r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http://www.dyscom.sk/</w:t>
              </w:r>
            </w:hyperlink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http://dyslexia.wbl.sk/Strechova1.pdf</w:t>
              </w:r>
            </w:hyperlink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https://www.domacaskola.sk/deti-s-as-hfa-a-poruchami-ucenia/</w:t>
              </w:r>
            </w:hyperlink>
          </w:p>
          <w:p w:rsidR="006A5B6A" w:rsidRDefault="004A51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Prezentácia CPPPaP Zvolen bola pútavo spracovaná a plná užitočných informácií a k danej téme dávame preto do pedagogic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kej pozornosti nasledovné odkazy:</w:t>
            </w:r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https://www.youtube.com/watch?v=rFzW9mVHHEE</w:t>
              </w:r>
            </w:hyperlink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https://www.youtube.com/watch?v=E_-4YTgI6rk</w:t>
              </w:r>
            </w:hyperlink>
          </w:p>
          <w:p w:rsidR="006A5B6A" w:rsidRDefault="006A5B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42"/>
              </w:tabs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>
              <w:r w:rsidR="004A51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https://tojenapad.dobrenoviny.sk/psychologicka-ukazala-genialnu-pomockou-ktoru-by-mal-poznat-kazdy-rodic-2/</w:t>
              </w:r>
            </w:hyperlink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6A5B6A" w:rsidRDefault="004A51D3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Lucia Höherová</w:t>
            </w:r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6A5B6A" w:rsidRDefault="004A51D3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05.03.2020</w:t>
            </w:r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6A5B6A" w:rsidRDefault="006A5B6A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6A5B6A" w:rsidRDefault="004A51D3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Darina Höherová</w:t>
            </w:r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6A5B6A" w:rsidRDefault="004A51D3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05.03.2020</w:t>
            </w:r>
          </w:p>
        </w:tc>
      </w:tr>
      <w:tr w:rsidR="006A5B6A">
        <w:tc>
          <w:tcPr>
            <w:tcW w:w="4077" w:type="dxa"/>
          </w:tcPr>
          <w:p w:rsidR="006A5B6A" w:rsidRDefault="004A51D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6A5B6A" w:rsidRDefault="006A5B6A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5B6A" w:rsidRDefault="006A5B6A">
      <w:pPr>
        <w:pStyle w:val="normal"/>
        <w:tabs>
          <w:tab w:val="left" w:pos="1114"/>
        </w:tabs>
      </w:pPr>
    </w:p>
    <w:p w:rsidR="006A5B6A" w:rsidRDefault="004A51D3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Príloha:</w:t>
      </w:r>
    </w:p>
    <w:p w:rsidR="006A5B6A" w:rsidRDefault="004A51D3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6A5B6A" w:rsidRDefault="004A51D3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6A5B6A" w:rsidRDefault="004A51D3">
      <w:pPr>
        <w:pStyle w:val="normal"/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6A5B6A" w:rsidRDefault="006A5B6A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pr</w:t>
      </w:r>
      <w:r>
        <w:rPr>
          <w:rFonts w:ascii="Times New Roman" w:eastAsia="Times New Roman" w:hAnsi="Times New Roman" w:cs="Times New Roman"/>
          <w:color w:val="000000"/>
        </w:rPr>
        <w:t xml:space="preserve">ojektu -  uvedie sa úplný názov projektu podľa zmluvy NFP, nepoužíva sa skrátený názov projektu 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</w:t>
      </w:r>
      <w:r>
        <w:rPr>
          <w:rFonts w:ascii="Times New Roman" w:eastAsia="Times New Roman" w:hAnsi="Times New Roman" w:cs="Times New Roman"/>
          <w:color w:val="000000"/>
        </w:rPr>
        <w:t>ku Dátum stretnutia/zasadnutia klubu -  uvedie sa aktuálny dátum stretnutia daného klubu učiteľov, ktorý je totožný s dátumom na prezenčnej listine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-uvedie sa miesto stretnutia daného klubu učiteľov, ktorý je</w:t>
      </w:r>
      <w:r>
        <w:rPr>
          <w:rFonts w:ascii="Times New Roman" w:eastAsia="Times New Roman" w:hAnsi="Times New Roman" w:cs="Times New Roman"/>
          <w:color w:val="000000"/>
        </w:rPr>
        <w:t xml:space="preserve"> totožný s miestom konania na prezenčnej listine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správ</w:t>
      </w:r>
      <w:r>
        <w:rPr>
          <w:rFonts w:ascii="Times New Roman" w:eastAsia="Times New Roman" w:hAnsi="Times New Roman" w:cs="Times New Roman"/>
          <w:color w:val="000000"/>
        </w:rPr>
        <w:t>a zverejnená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</w:t>
      </w:r>
      <w:r>
        <w:rPr>
          <w:rFonts w:ascii="Times New Roman" w:eastAsia="Times New Roman" w:hAnsi="Times New Roman" w:cs="Times New Roman"/>
          <w:color w:val="000000"/>
        </w:rPr>
        <w:t>e a výstižne popíše priebeh stretnutia klubu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schválila (koordinátor klubu/ved</w:t>
      </w:r>
      <w:r>
        <w:rPr>
          <w:rFonts w:ascii="Times New Roman" w:eastAsia="Times New Roman" w:hAnsi="Times New Roman" w:cs="Times New Roman"/>
          <w:color w:val="000000"/>
        </w:rPr>
        <w:t xml:space="preserve">úci klubu učiteľov) 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6A5B6A" w:rsidRDefault="004A51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6A5B6A" w:rsidRDefault="004A51D3">
      <w:pPr>
        <w:pStyle w:val="normal"/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pict>
          <v:shape id="Obrázok 1" o:spid="_x0000_i1026" type="#_x0000_t75" style="width:453pt;height:63pt;visibility:visible">
            <v:imagedata r:id="rId5" o:title=""/>
          </v:shape>
        </w:pict>
      </w:r>
    </w:p>
    <w:tbl>
      <w:tblPr>
        <w:tblStyle w:val="a1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6383"/>
      </w:tblGrid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6A5B6A">
        <w:tc>
          <w:tcPr>
            <w:tcW w:w="3085" w:type="dxa"/>
          </w:tcPr>
          <w:p w:rsidR="006A5B6A" w:rsidRDefault="004A51D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6A5B6A" w:rsidRDefault="004A51D3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rozvoja čitateľskej gramotnosti u detí so ŠVVP</w:t>
            </w:r>
          </w:p>
        </w:tc>
      </w:tr>
    </w:tbl>
    <w:p w:rsidR="006A5B6A" w:rsidRDefault="006A5B6A">
      <w:pPr>
        <w:pStyle w:val="Nadpis1"/>
        <w:jc w:val="center"/>
        <w:rPr>
          <w:sz w:val="24"/>
          <w:szCs w:val="24"/>
        </w:rPr>
      </w:pPr>
    </w:p>
    <w:p w:rsidR="006A5B6A" w:rsidRDefault="004A51D3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6A5B6A" w:rsidRDefault="006A5B6A">
      <w:pPr>
        <w:pStyle w:val="normal"/>
        <w:spacing w:after="0" w:line="240" w:lineRule="auto"/>
        <w:jc w:val="both"/>
      </w:pPr>
    </w:p>
    <w:p w:rsidR="006A5B6A" w:rsidRDefault="004A51D3">
      <w:pPr>
        <w:pStyle w:val="normal"/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Základná škola A. Sládkoviča, Sliač, Pionierska 9, 96231</w:t>
      </w:r>
    </w:p>
    <w:p w:rsidR="006A5B6A" w:rsidRDefault="004A51D3">
      <w:pPr>
        <w:pStyle w:val="normal"/>
      </w:pPr>
      <w:r>
        <w:t>Dátum konania stretnutia: 05.03.2020</w:t>
      </w:r>
    </w:p>
    <w:p w:rsidR="006A5B6A" w:rsidRDefault="004A51D3">
      <w:pPr>
        <w:pStyle w:val="normal"/>
      </w:pPr>
      <w:r>
        <w:t>Trvanie stretnutia: od 13:00 hod</w:t>
      </w:r>
      <w:r>
        <w:tab/>
        <w:t>do 16:00 hod</w:t>
      </w:r>
      <w:r>
        <w:tab/>
      </w:r>
    </w:p>
    <w:p w:rsidR="006A5B6A" w:rsidRDefault="004A51D3">
      <w:pPr>
        <w:pStyle w:val="normal"/>
      </w:pPr>
      <w:r>
        <w:t>Zoznam účastníkov/členov pedagogického klubu:</w:t>
      </w: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"/>
        <w:gridCol w:w="2503"/>
        <w:gridCol w:w="1985"/>
        <w:gridCol w:w="4677"/>
      </w:tblGrid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č.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Meno a priezvisko</w:t>
            </w:r>
          </w:p>
        </w:tc>
        <w:tc>
          <w:tcPr>
            <w:tcW w:w="1985" w:type="dxa"/>
          </w:tcPr>
          <w:p w:rsidR="006A5B6A" w:rsidRDefault="004A51D3">
            <w:pPr>
              <w:pStyle w:val="normal"/>
            </w:pPr>
            <w:r>
              <w:t>Podpis</w:t>
            </w:r>
          </w:p>
        </w:tc>
        <w:tc>
          <w:tcPr>
            <w:tcW w:w="4677" w:type="dxa"/>
          </w:tcPr>
          <w:p w:rsidR="006A5B6A" w:rsidRDefault="004A51D3">
            <w:pPr>
              <w:pStyle w:val="normal"/>
            </w:pPr>
            <w:r>
              <w:t>Inštitúcia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1.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Ing. Lucia Höherová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2.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Eva Lichá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3.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Dana Brestovanská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4.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Renata Martinská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5.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Alexandra Mihálová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6.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Ingrid Majerská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7.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Darina Höherová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6A5B6A">
        <w:trPr>
          <w:trHeight w:val="509"/>
        </w:trPr>
        <w:tc>
          <w:tcPr>
            <w:tcW w:w="544" w:type="dxa"/>
          </w:tcPr>
          <w:p w:rsidR="006A5B6A" w:rsidRDefault="004A51D3">
            <w:pPr>
              <w:pStyle w:val="normal"/>
            </w:pPr>
            <w:r>
              <w:t>8.</w:t>
            </w:r>
          </w:p>
        </w:tc>
        <w:tc>
          <w:tcPr>
            <w:tcW w:w="2503" w:type="dxa"/>
          </w:tcPr>
          <w:p w:rsidR="006A5B6A" w:rsidRDefault="004A51D3">
            <w:pPr>
              <w:pStyle w:val="normal"/>
            </w:pPr>
            <w:r>
              <w:t>Mgr. Mariana Sláviková</w:t>
            </w: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  <w:tc>
          <w:tcPr>
            <w:tcW w:w="4677" w:type="dxa"/>
          </w:tcPr>
          <w:p w:rsidR="006A5B6A" w:rsidRDefault="004A51D3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6A5B6A" w:rsidRDefault="006A5B6A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6A5B6A" w:rsidRDefault="006A5B6A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6A5B6A" w:rsidRDefault="006A5B6A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6A5B6A" w:rsidRDefault="004A51D3">
      <w:pPr>
        <w:pStyle w:val="normal"/>
        <w:jc w:val="both"/>
      </w:pPr>
      <w:r>
        <w:lastRenderedPageBreak/>
        <w:t>Meno prizvaných odborníkov/iných účastníkov, ktorí nie sú členmi pedagogického klubu  a podpis/y:</w:t>
      </w:r>
    </w:p>
    <w:p w:rsidR="006A5B6A" w:rsidRDefault="004A51D3">
      <w:pPr>
        <w:pStyle w:val="normal"/>
      </w:pPr>
      <w:r>
        <w:tab/>
      </w:r>
    </w:p>
    <w:tbl>
      <w:tblPr>
        <w:tblStyle w:val="a3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6A5B6A">
        <w:trPr>
          <w:trHeight w:val="337"/>
        </w:trPr>
        <w:tc>
          <w:tcPr>
            <w:tcW w:w="610" w:type="dxa"/>
          </w:tcPr>
          <w:p w:rsidR="006A5B6A" w:rsidRDefault="004A51D3">
            <w:pPr>
              <w:pStyle w:val="normal"/>
            </w:pPr>
            <w:r>
              <w:t>č.</w:t>
            </w:r>
          </w:p>
        </w:tc>
        <w:tc>
          <w:tcPr>
            <w:tcW w:w="4680" w:type="dxa"/>
          </w:tcPr>
          <w:p w:rsidR="006A5B6A" w:rsidRDefault="004A51D3">
            <w:pPr>
              <w:pStyle w:val="normal"/>
            </w:pPr>
            <w:r>
              <w:t>Meno a priezvisko</w:t>
            </w:r>
          </w:p>
        </w:tc>
        <w:tc>
          <w:tcPr>
            <w:tcW w:w="1726" w:type="dxa"/>
          </w:tcPr>
          <w:p w:rsidR="006A5B6A" w:rsidRDefault="004A51D3">
            <w:pPr>
              <w:pStyle w:val="normal"/>
            </w:pPr>
            <w:r>
              <w:t>Podpis</w:t>
            </w:r>
          </w:p>
        </w:tc>
        <w:tc>
          <w:tcPr>
            <w:tcW w:w="1985" w:type="dxa"/>
          </w:tcPr>
          <w:p w:rsidR="006A5B6A" w:rsidRDefault="004A51D3">
            <w:pPr>
              <w:pStyle w:val="normal"/>
            </w:pPr>
            <w:r>
              <w:t>Inštitúcia</w:t>
            </w:r>
          </w:p>
        </w:tc>
      </w:tr>
      <w:tr w:rsidR="006A5B6A">
        <w:trPr>
          <w:trHeight w:val="337"/>
        </w:trPr>
        <w:tc>
          <w:tcPr>
            <w:tcW w:w="610" w:type="dxa"/>
          </w:tcPr>
          <w:p w:rsidR="006A5B6A" w:rsidRDefault="006A5B6A">
            <w:pPr>
              <w:pStyle w:val="normal"/>
            </w:pPr>
          </w:p>
        </w:tc>
        <w:tc>
          <w:tcPr>
            <w:tcW w:w="4680" w:type="dxa"/>
          </w:tcPr>
          <w:p w:rsidR="006A5B6A" w:rsidRDefault="006A5B6A">
            <w:pPr>
              <w:pStyle w:val="normal"/>
            </w:pPr>
          </w:p>
        </w:tc>
        <w:tc>
          <w:tcPr>
            <w:tcW w:w="1726" w:type="dxa"/>
          </w:tcPr>
          <w:p w:rsidR="006A5B6A" w:rsidRDefault="006A5B6A">
            <w:pPr>
              <w:pStyle w:val="normal"/>
            </w:pP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</w:tr>
      <w:tr w:rsidR="006A5B6A">
        <w:trPr>
          <w:trHeight w:val="337"/>
        </w:trPr>
        <w:tc>
          <w:tcPr>
            <w:tcW w:w="610" w:type="dxa"/>
          </w:tcPr>
          <w:p w:rsidR="006A5B6A" w:rsidRDefault="006A5B6A">
            <w:pPr>
              <w:pStyle w:val="normal"/>
            </w:pPr>
          </w:p>
        </w:tc>
        <w:tc>
          <w:tcPr>
            <w:tcW w:w="4680" w:type="dxa"/>
          </w:tcPr>
          <w:p w:rsidR="006A5B6A" w:rsidRDefault="006A5B6A">
            <w:pPr>
              <w:pStyle w:val="normal"/>
              <w:jc w:val="center"/>
            </w:pPr>
          </w:p>
        </w:tc>
        <w:tc>
          <w:tcPr>
            <w:tcW w:w="1726" w:type="dxa"/>
          </w:tcPr>
          <w:p w:rsidR="006A5B6A" w:rsidRDefault="006A5B6A">
            <w:pPr>
              <w:pStyle w:val="normal"/>
            </w:pP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</w:tr>
      <w:tr w:rsidR="006A5B6A">
        <w:trPr>
          <w:trHeight w:val="355"/>
        </w:trPr>
        <w:tc>
          <w:tcPr>
            <w:tcW w:w="610" w:type="dxa"/>
          </w:tcPr>
          <w:p w:rsidR="006A5B6A" w:rsidRDefault="006A5B6A">
            <w:pPr>
              <w:pStyle w:val="normal"/>
            </w:pPr>
          </w:p>
        </w:tc>
        <w:tc>
          <w:tcPr>
            <w:tcW w:w="4680" w:type="dxa"/>
          </w:tcPr>
          <w:p w:rsidR="006A5B6A" w:rsidRDefault="006A5B6A">
            <w:pPr>
              <w:pStyle w:val="normal"/>
            </w:pPr>
          </w:p>
        </w:tc>
        <w:tc>
          <w:tcPr>
            <w:tcW w:w="1726" w:type="dxa"/>
          </w:tcPr>
          <w:p w:rsidR="006A5B6A" w:rsidRDefault="006A5B6A">
            <w:pPr>
              <w:pStyle w:val="normal"/>
            </w:pPr>
          </w:p>
        </w:tc>
        <w:tc>
          <w:tcPr>
            <w:tcW w:w="1985" w:type="dxa"/>
          </w:tcPr>
          <w:p w:rsidR="006A5B6A" w:rsidRDefault="006A5B6A">
            <w:pPr>
              <w:pStyle w:val="normal"/>
            </w:pPr>
          </w:p>
        </w:tc>
      </w:tr>
    </w:tbl>
    <w:p w:rsidR="006A5B6A" w:rsidRDefault="006A5B6A">
      <w:pPr>
        <w:pStyle w:val="normal"/>
      </w:pPr>
    </w:p>
    <w:p w:rsidR="006A5B6A" w:rsidRDefault="006A5B6A">
      <w:pPr>
        <w:pStyle w:val="normal"/>
      </w:pPr>
    </w:p>
    <w:p w:rsidR="006A5B6A" w:rsidRDefault="006A5B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sectPr w:rsidR="006A5B6A" w:rsidSect="006A5B6A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DCE"/>
    <w:multiLevelType w:val="multilevel"/>
    <w:tmpl w:val="997CD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863"/>
    <w:multiLevelType w:val="multilevel"/>
    <w:tmpl w:val="A61E3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5A42"/>
    <w:multiLevelType w:val="multilevel"/>
    <w:tmpl w:val="C4EAB850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FD8"/>
    <w:multiLevelType w:val="multilevel"/>
    <w:tmpl w:val="B5A88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A5B6A"/>
    <w:rsid w:val="004A51D3"/>
    <w:rsid w:val="006A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6A5B6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al"/>
    <w:next w:val="normal"/>
    <w:rsid w:val="006A5B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A5B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A5B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A5B6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A5B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A5B6A"/>
  </w:style>
  <w:style w:type="table" w:customStyle="1" w:styleId="TableNormal">
    <w:name w:val="Table Normal"/>
    <w:rsid w:val="006A5B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6A5B6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A5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5B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A5B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A5B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A5B6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6A5B6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slexia.wbl.sk/Strechova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scom.sk/" TargetMode="External"/><Relationship Id="rId12" Type="http://schemas.openxmlformats.org/officeDocument/2006/relationships/hyperlink" Target="https://tojenapad.dobrenoviny.sk/psychologicka-ukazala-genialnu-pomockou-ktoru-by-mal-poznat-kazdy-rodic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slexia.wbl.sk/Strechova1.pdf" TargetMode="External"/><Relationship Id="rId11" Type="http://schemas.openxmlformats.org/officeDocument/2006/relationships/hyperlink" Target="https://www.youtube.com/watch?v=E_-4YTgI6r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FzW9mVH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acaskola.sk/deti-s-as-hfa-a-poruchami-uce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Heneš</dc:creator>
  <cp:lastModifiedBy>Robert Henes</cp:lastModifiedBy>
  <cp:revision>2</cp:revision>
  <dcterms:created xsi:type="dcterms:W3CDTF">2020-07-17T18:29:00Z</dcterms:created>
  <dcterms:modified xsi:type="dcterms:W3CDTF">2020-07-17T18:29:00Z</dcterms:modified>
</cp:coreProperties>
</file>