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57" w:rsidRPr="00F12058" w:rsidRDefault="004D7F57" w:rsidP="004D7F57">
      <w:pPr>
        <w:pStyle w:val="Zkladntext"/>
        <w:rPr>
          <w:b/>
          <w:bCs/>
          <w:szCs w:val="28"/>
        </w:rPr>
      </w:pPr>
      <w:r w:rsidRPr="00F12058">
        <w:rPr>
          <w:b/>
          <w:bCs/>
          <w:szCs w:val="28"/>
        </w:rPr>
        <w:t>TLAČ Z PLOCHY</w:t>
      </w:r>
    </w:p>
    <w:p w:rsidR="004D7F57" w:rsidRPr="00F12058" w:rsidRDefault="004D7F57" w:rsidP="004D7F57">
      <w:pPr>
        <w:pStyle w:val="Zkladntext"/>
        <w:rPr>
          <w:b/>
          <w:bCs/>
          <w:szCs w:val="28"/>
        </w:rPr>
      </w:pPr>
    </w:p>
    <w:p w:rsidR="004D7F57" w:rsidRPr="00F12058" w:rsidRDefault="004D7F57" w:rsidP="004D7F57">
      <w:pPr>
        <w:pStyle w:val="Zkladntext"/>
        <w:rPr>
          <w:b/>
          <w:bCs/>
          <w:szCs w:val="28"/>
        </w:rPr>
      </w:pPr>
      <w:r w:rsidRPr="00F12058">
        <w:rPr>
          <w:b/>
          <w:bCs/>
          <w:szCs w:val="28"/>
        </w:rPr>
        <w:t>OFSETOVÉ TLAČOVÉ FORMY</w:t>
      </w:r>
    </w:p>
    <w:p w:rsidR="004D7F57" w:rsidRDefault="004D7F57" w:rsidP="004D7F57">
      <w:pPr>
        <w:pStyle w:val="Zkladntext"/>
        <w:rPr>
          <w:b/>
          <w:bCs/>
          <w:sz w:val="24"/>
        </w:rPr>
      </w:pPr>
    </w:p>
    <w:p w:rsidR="004D7F57" w:rsidRDefault="004D7F57" w:rsidP="004D7F57">
      <w:pPr>
        <w:pStyle w:val="Zkladntext"/>
        <w:rPr>
          <w:b/>
          <w:bCs/>
          <w:sz w:val="24"/>
        </w:rPr>
      </w:pP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Moderná ofsetová tlačová forma musí zodpovedať novým technickým a ekonomickým požiadavkám ofsetovej tlače.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A / Musí byť bez reliéfu – musí mať tlačiace a netlačiace prvky v jednej rovine. Tlačiace prvky musia veľmi dobre prenášať tlačovú farbu, netlačiace miesta ju musia úplne odpudzovať. Reliéfne ofsetové platne sú technicky dobré, ale aj drahé.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B / Kresba musí byť čitateľná – pozitívna, pretože z platne sa tlačí nepriamo, najprv na valec s gumovým poťahom a až z neho na papier.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C / Musí byť dokonale rovinná a ľahká, aby sa dala ľahko spracúvať v rovine, súčasne však musí byť ohybná, aby sa mohla ovinúť a pripevniť na formový valec tlačiaceho stroja.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D / Musí byť citlivá na svetelnú energiu a umožňovať  krátke osvity a musí sa dať rýchlo spracovať. Celkové časy, ktoré treba na osvit a spracovanie, sa merajú v sekundách.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E / Celé spracovanie formy a používané látky nesmú škodiť zdraviu.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F / Musí byť ekonomická a zodpovedať cenou potrebnej výške tlačového nákladu.</w:t>
      </w:r>
    </w:p>
    <w:p w:rsidR="004D7F57" w:rsidRDefault="004D7F57" w:rsidP="004D7F57">
      <w:pPr>
        <w:pStyle w:val="Zkladntext"/>
        <w:rPr>
          <w:sz w:val="24"/>
        </w:rPr>
      </w:pPr>
      <w:proofErr w:type="spellStart"/>
      <w:r>
        <w:rPr>
          <w:sz w:val="24"/>
        </w:rPr>
        <w:t>Kníhtačové</w:t>
      </w:r>
      <w:proofErr w:type="spellEnd"/>
      <w:r>
        <w:rPr>
          <w:sz w:val="24"/>
        </w:rPr>
        <w:t xml:space="preserve"> formy svojím charakterom, možnosťami a obmedzeniami určili smery vývoja ďalších spôsobov používaných v technikách ofset, ale aj </w:t>
      </w:r>
      <w:proofErr w:type="spellStart"/>
      <w:r>
        <w:rPr>
          <w:sz w:val="24"/>
        </w:rPr>
        <w:t>hĺkotlač</w:t>
      </w:r>
      <w:proofErr w:type="spellEnd"/>
      <w:r>
        <w:rPr>
          <w:sz w:val="24"/>
        </w:rPr>
        <w:t xml:space="preserve">. 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 xml:space="preserve">Tlačové formy musia v konečnom tvare, v ktorom sa pripínajú do tlačového stroja, obsahovať všetky tlačiace aj netlačiace prvky na zachytenie a prenos tlačovej farby na papier. Tlačiacimi prvkami sú: sadzba, texty, titulky, tabuľky, číslice, vzorce a všetky ilustračné, obrazové prvky, vznikajúce reprodukčnými spôsobmi.  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 xml:space="preserve">Ofsetová tlač má veľmi rozmanité použitie z hľadiska výšky nákladu, formátov, farebnosti a požiadaviek na kvalitu, existujú i rôzne techniky zhotovenia tlačovej formy. Ofsetové formy majú formu pružných platní alebo fólií, ktoré sa upevňujú na formový valec. Tvorí ich nosná podložka, na povrchu ktorej sa nachádzajú tlačiace a netlačiace prvky. Netlačiacimi prvkami je veľmi často povrch samotnej nosnej podložky. </w:t>
      </w:r>
    </w:p>
    <w:p w:rsidR="004D7F57" w:rsidRDefault="004D7F57" w:rsidP="004D7F57">
      <w:pPr>
        <w:pStyle w:val="Zkladntext"/>
        <w:rPr>
          <w:sz w:val="24"/>
        </w:rPr>
      </w:pPr>
      <w:r>
        <w:rPr>
          <w:sz w:val="24"/>
        </w:rPr>
        <w:t>V rámci ofsetových tlačových foriem rozlišujeme:</w:t>
      </w:r>
    </w:p>
    <w:p w:rsidR="004D7F57" w:rsidRPr="00950526" w:rsidRDefault="004D7F57" w:rsidP="004D7F57">
      <w:pPr>
        <w:pStyle w:val="Zkladntext"/>
        <w:rPr>
          <w:b/>
          <w:sz w:val="24"/>
        </w:rPr>
      </w:pPr>
      <w:r w:rsidRPr="00950526">
        <w:rPr>
          <w:b/>
          <w:sz w:val="24"/>
        </w:rPr>
        <w:t>-  formy pre tlač s vlhčením / ofsetové formy /</w:t>
      </w:r>
      <w:r>
        <w:rPr>
          <w:b/>
          <w:sz w:val="24"/>
        </w:rPr>
        <w:t>,</w:t>
      </w:r>
      <w:r w:rsidRPr="00950526">
        <w:rPr>
          <w:b/>
          <w:sz w:val="24"/>
        </w:rPr>
        <w:t xml:space="preserve"> </w:t>
      </w:r>
      <w:bookmarkStart w:id="0" w:name="_GoBack"/>
      <w:bookmarkEnd w:id="0"/>
    </w:p>
    <w:p w:rsidR="004D7F57" w:rsidRPr="00950526" w:rsidRDefault="004D7F57" w:rsidP="004D7F57">
      <w:pPr>
        <w:pStyle w:val="Zkladntext"/>
        <w:rPr>
          <w:b/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514985</wp:posOffset>
            </wp:positionV>
            <wp:extent cx="3162300" cy="2355215"/>
            <wp:effectExtent l="0" t="0" r="0" b="698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5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526">
        <w:rPr>
          <w:b/>
          <w:sz w:val="24"/>
        </w:rPr>
        <w:t xml:space="preserve">-  formy pre bezvodý ofset. </w:t>
      </w:r>
    </w:p>
    <w:p w:rsidR="004D7F57" w:rsidRDefault="004D7F57" w:rsidP="004D7F57">
      <w:pPr>
        <w:pStyle w:val="Zkladntext"/>
        <w:rPr>
          <w:b/>
          <w:bCs/>
        </w:rPr>
      </w:pPr>
    </w:p>
    <w:p w:rsidR="004D7F57" w:rsidRDefault="004D7F57" w:rsidP="004D7F57">
      <w:pPr>
        <w:pStyle w:val="Zkladntext"/>
        <w:rPr>
          <w:sz w:val="24"/>
        </w:rPr>
      </w:pPr>
    </w:p>
    <w:p w:rsidR="00675830" w:rsidRPr="004D7F57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4D7F57" w:rsidSect="004D7F5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7"/>
    <w:rsid w:val="002960CA"/>
    <w:rsid w:val="003E445F"/>
    <w:rsid w:val="00431F44"/>
    <w:rsid w:val="004D7F57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y"/>
    <w:link w:val="ZkladntextChar"/>
    <w:rsid w:val="004D7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D7F5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y"/>
    <w:link w:val="ZkladntextChar"/>
    <w:rsid w:val="004D7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D7F5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2021-12-11T18:40:00Z</dcterms:created>
  <dcterms:modified xsi:type="dcterms:W3CDTF">2021-12-11T18:44:00Z</dcterms:modified>
</cp:coreProperties>
</file>