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392" w:rsidRDefault="00EB4392">
      <w:pPr>
        <w:jc w:val="center"/>
        <w:rPr>
          <w:b/>
        </w:rPr>
      </w:pPr>
      <w:r>
        <w:rPr>
          <w:b/>
        </w:rPr>
        <w:t>Ošetrovateľský štandard vypracovaný pre vnútornú potrebu SZŠ Dolný Kubín</w:t>
      </w:r>
    </w:p>
    <w:p w:rsidR="00DB104A" w:rsidRDefault="004633DD">
      <w:pPr>
        <w:jc w:val="center"/>
        <w:rPr>
          <w:b/>
        </w:rPr>
      </w:pPr>
      <w:r>
        <w:br/>
      </w:r>
      <w:r>
        <w:rPr>
          <w:b/>
        </w:rPr>
        <w:t>PODÁVANIE STRAVY CEZ NAZOGASTRICKÚ / OROGASTRICKÚ SONDU</w:t>
      </w:r>
    </w:p>
    <w:p w:rsidR="00DB104A" w:rsidRDefault="00DB104A">
      <w:pPr>
        <w:jc w:val="both"/>
        <w:rPr>
          <w:b/>
        </w:rPr>
      </w:pPr>
    </w:p>
    <w:p w:rsidR="00DB104A" w:rsidRDefault="004633DD">
      <w:pPr>
        <w:jc w:val="both"/>
      </w:pPr>
      <w:r>
        <w:rPr>
          <w:b/>
        </w:rPr>
        <w:t>Charakteristika štandardu:</w:t>
      </w:r>
      <w:r>
        <w:t xml:space="preserve"> výukový štandard </w:t>
      </w:r>
    </w:p>
    <w:p w:rsidR="00DB104A" w:rsidRDefault="004633DD">
      <w:pPr>
        <w:jc w:val="both"/>
      </w:pPr>
      <w:r>
        <w:rPr>
          <w:b/>
        </w:rPr>
        <w:t xml:space="preserve">Cieľ: </w:t>
      </w:r>
      <w:r>
        <w:t>zabezpečiť optimálnu výživu pacienta so zavedenou sondou</w:t>
      </w:r>
    </w:p>
    <w:p w:rsidR="00EB4392" w:rsidRDefault="00EB4392">
      <w:pPr>
        <w:jc w:val="both"/>
      </w:pPr>
    </w:p>
    <w:p w:rsidR="00DB104A" w:rsidRPr="00EB4392" w:rsidRDefault="004633DD">
      <w:pPr>
        <w:jc w:val="both"/>
      </w:pPr>
      <w:r w:rsidRPr="00EB4392">
        <w:t>KRITÉRIÁ ŠTRUKTÚRY</w:t>
      </w:r>
    </w:p>
    <w:p w:rsidR="00DB104A" w:rsidRDefault="004633DD">
      <w:r>
        <w:rPr>
          <w:b/>
        </w:rPr>
        <w:t>Š</w:t>
      </w:r>
      <w:r>
        <w:rPr>
          <w:b/>
          <w:vertAlign w:val="subscript"/>
        </w:rPr>
        <w:t>1</w:t>
      </w:r>
      <w:r>
        <w:rPr>
          <w:b/>
        </w:rPr>
        <w:t xml:space="preserve"> Pracovníci:</w:t>
      </w:r>
      <w:r>
        <w:t xml:space="preserve"> žiak - zdravotnícky asistent</w:t>
      </w:r>
    </w:p>
    <w:p w:rsidR="00DB104A" w:rsidRDefault="004633DD">
      <w:pPr>
        <w:ind w:left="34" w:hanging="34"/>
      </w:pPr>
      <w:r>
        <w:rPr>
          <w:b/>
        </w:rPr>
        <w:t>Š</w:t>
      </w:r>
      <w:r>
        <w:rPr>
          <w:b/>
          <w:vertAlign w:val="subscript"/>
        </w:rPr>
        <w:t>2</w:t>
      </w:r>
      <w:r>
        <w:rPr>
          <w:b/>
        </w:rPr>
        <w:t xml:space="preserve"> Prostredie:</w:t>
      </w:r>
      <w:r>
        <w:t xml:space="preserve"> odborná učebňa, vyšetrovňa, izba pacienta zdravotníckych zariadení</w:t>
      </w:r>
    </w:p>
    <w:p w:rsidR="00DB104A" w:rsidRDefault="004633DD">
      <w:pPr>
        <w:ind w:left="34" w:hanging="34"/>
      </w:pPr>
      <w:bookmarkStart w:id="0" w:name="_gjdgxs" w:colFirst="0" w:colLast="0"/>
      <w:bookmarkEnd w:id="0"/>
      <w:r>
        <w:rPr>
          <w:b/>
        </w:rPr>
        <w:t>Š</w:t>
      </w:r>
      <w:r>
        <w:rPr>
          <w:b/>
          <w:vertAlign w:val="subscript"/>
        </w:rPr>
        <w:t>3</w:t>
      </w:r>
      <w:r>
        <w:rPr>
          <w:b/>
        </w:rPr>
        <w:t xml:space="preserve"> Pomôcky:</w:t>
      </w:r>
      <w:r>
        <w:t xml:space="preserve"> </w:t>
      </w:r>
      <w:proofErr w:type="spellStart"/>
      <w:r>
        <w:t>Janettova</w:t>
      </w:r>
      <w:proofErr w:type="spellEnd"/>
      <w:r>
        <w:t xml:space="preserve"> striekačka, </w:t>
      </w:r>
      <w:proofErr w:type="spellStart"/>
      <w:r>
        <w:t>emitná</w:t>
      </w:r>
      <w:proofErr w:type="spellEnd"/>
      <w:r>
        <w:t xml:space="preserve"> miska, pohár </w:t>
      </w:r>
      <w:r>
        <w:t xml:space="preserve">s vodou na </w:t>
      </w:r>
      <w:proofErr w:type="spellStart"/>
      <w:r>
        <w:t>preplach</w:t>
      </w:r>
      <w:proofErr w:type="spellEnd"/>
      <w:r>
        <w:t xml:space="preserve"> sondy, buničitá vata, dávka výživy, uzáver na sondu, uterák, </w:t>
      </w:r>
      <w:proofErr w:type="spellStart"/>
      <w:r>
        <w:t>peán</w:t>
      </w:r>
      <w:proofErr w:type="spellEnd"/>
      <w:r>
        <w:t xml:space="preserve"> alebo svorka, leukoplast,</w:t>
      </w:r>
      <w:r w:rsidR="00EB4392">
        <w:t xml:space="preserve"> </w:t>
      </w:r>
      <w:r>
        <w:t>rukavice</w:t>
      </w:r>
    </w:p>
    <w:p w:rsidR="00DB104A" w:rsidRDefault="004633DD">
      <w:pPr>
        <w:ind w:left="34"/>
      </w:pPr>
      <w:r>
        <w:rPr>
          <w:b/>
        </w:rPr>
        <w:t>Š</w:t>
      </w:r>
      <w:r>
        <w:rPr>
          <w:b/>
          <w:vertAlign w:val="subscript"/>
        </w:rPr>
        <w:t>4</w:t>
      </w:r>
      <w:r>
        <w:rPr>
          <w:b/>
        </w:rPr>
        <w:t xml:space="preserve"> Dokumentácia: </w:t>
      </w:r>
      <w:r w:rsidR="00EB4392">
        <w:t xml:space="preserve">zdravotná dokumentácia – </w:t>
      </w:r>
      <w:proofErr w:type="spellStart"/>
      <w:r w:rsidR="00EB4392">
        <w:t>dekurz</w:t>
      </w:r>
      <w:proofErr w:type="spellEnd"/>
    </w:p>
    <w:p w:rsidR="00DB104A" w:rsidRDefault="00DB104A">
      <w:pPr>
        <w:jc w:val="both"/>
        <w:rPr>
          <w:b/>
        </w:rPr>
      </w:pPr>
    </w:p>
    <w:p w:rsidR="00DB104A" w:rsidRPr="00EB4392" w:rsidRDefault="004633DD">
      <w:pPr>
        <w:jc w:val="both"/>
      </w:pPr>
      <w:r w:rsidRPr="00EB4392">
        <w:t>KRITÉRIÁ PROCESU</w:t>
      </w:r>
    </w:p>
    <w:p w:rsidR="00DB104A" w:rsidRDefault="004633DD">
      <w:pPr>
        <w:rPr>
          <w:b/>
        </w:rPr>
      </w:pPr>
      <w:r>
        <w:rPr>
          <w:b/>
        </w:rPr>
        <w:t>P</w:t>
      </w:r>
      <w:r>
        <w:rPr>
          <w:b/>
          <w:vertAlign w:val="subscript"/>
        </w:rPr>
        <w:t>1</w:t>
      </w:r>
      <w:r w:rsidR="00EB4392">
        <w:rPr>
          <w:b/>
        </w:rPr>
        <w:t xml:space="preserve"> Žiak</w:t>
      </w:r>
      <w:r>
        <w:rPr>
          <w:b/>
        </w:rPr>
        <w:t xml:space="preserve"> pripraví </w:t>
      </w:r>
      <w:r>
        <w:rPr>
          <w:b/>
        </w:rPr>
        <w:t>pacienta na výkon:</w:t>
      </w:r>
    </w:p>
    <w:p w:rsidR="00DB104A" w:rsidRDefault="00EB4392">
      <w:pPr>
        <w:numPr>
          <w:ilvl w:val="0"/>
          <w:numId w:val="5"/>
        </w:numPr>
        <w:ind w:hanging="360"/>
        <w:contextualSpacing/>
        <w:rPr>
          <w:b/>
        </w:rPr>
      </w:pPr>
      <w:r>
        <w:t>získa</w:t>
      </w:r>
      <w:r w:rsidR="004633DD">
        <w:t xml:space="preserve"> od pacienta súhlas k</w:t>
      </w:r>
      <w:r>
        <w:t> </w:t>
      </w:r>
      <w:r w:rsidR="004633DD">
        <w:t>výkonu</w:t>
      </w:r>
      <w:r>
        <w:t>,</w:t>
      </w:r>
    </w:p>
    <w:p w:rsidR="00DB104A" w:rsidRDefault="00EB4392">
      <w:pPr>
        <w:numPr>
          <w:ilvl w:val="0"/>
          <w:numId w:val="5"/>
        </w:numPr>
        <w:ind w:hanging="360"/>
        <w:contextualSpacing/>
      </w:pPr>
      <w:r>
        <w:t>vysvetlí</w:t>
      </w:r>
      <w:r w:rsidR="004633DD">
        <w:t xml:space="preserve"> postup podávania stravy pacientovi</w:t>
      </w:r>
      <w:r w:rsidR="00D5198B">
        <w:t>,</w:t>
      </w:r>
    </w:p>
    <w:p w:rsidR="00DB104A" w:rsidRDefault="008B3B4A">
      <w:pPr>
        <w:numPr>
          <w:ilvl w:val="0"/>
          <w:numId w:val="5"/>
        </w:numPr>
        <w:ind w:hanging="360"/>
        <w:contextualSpacing/>
      </w:pPr>
      <w:r>
        <w:t>zabezpečí</w:t>
      </w:r>
      <w:r w:rsidR="004633DD">
        <w:t xml:space="preserve"> pacientovi intimitu počas výkonu</w:t>
      </w:r>
      <w:r>
        <w:t>,</w:t>
      </w:r>
    </w:p>
    <w:p w:rsidR="00DB104A" w:rsidRDefault="008B3B4A">
      <w:pPr>
        <w:numPr>
          <w:ilvl w:val="0"/>
          <w:numId w:val="5"/>
        </w:numPr>
        <w:ind w:hanging="360"/>
        <w:contextualSpacing/>
      </w:pPr>
      <w:r>
        <w:t>uloží</w:t>
      </w:r>
      <w:r w:rsidR="004633DD">
        <w:t xml:space="preserve"> pacienta do </w:t>
      </w:r>
      <w:proofErr w:type="spellStart"/>
      <w:r w:rsidR="004633DD">
        <w:t>Fowlerovej</w:t>
      </w:r>
      <w:proofErr w:type="spellEnd"/>
      <w:r>
        <w:t xml:space="preserve"> polohy na posteli alebo ho posadí do kresla, ak pacient nemôže sedieť, uloží</w:t>
      </w:r>
      <w:r w:rsidR="004633DD">
        <w:t xml:space="preserve"> ho na </w:t>
      </w:r>
      <w:r w:rsidR="004633DD">
        <w:t xml:space="preserve">pravý bok s mierne zvýšenou hornou časťou postele. </w:t>
      </w:r>
    </w:p>
    <w:p w:rsidR="00DB104A" w:rsidRDefault="004633DD">
      <w:pPr>
        <w:rPr>
          <w:b/>
        </w:rPr>
      </w:pPr>
      <w:r>
        <w:rPr>
          <w:b/>
        </w:rPr>
        <w:t>P</w:t>
      </w:r>
      <w:r>
        <w:rPr>
          <w:b/>
          <w:vertAlign w:val="subscript"/>
        </w:rPr>
        <w:t>2</w:t>
      </w:r>
      <w:r w:rsidR="008B3B4A">
        <w:rPr>
          <w:b/>
        </w:rPr>
        <w:t xml:space="preserve"> Žiak</w:t>
      </w:r>
      <w:r>
        <w:rPr>
          <w:b/>
        </w:rPr>
        <w:t xml:space="preserve"> zhodnotí umiestnenie sondy: </w:t>
      </w:r>
    </w:p>
    <w:p w:rsidR="00DB104A" w:rsidRDefault="004633DD">
      <w:pPr>
        <w:numPr>
          <w:ilvl w:val="0"/>
          <w:numId w:val="1"/>
        </w:numPr>
        <w:ind w:hanging="360"/>
      </w:pPr>
      <w:proofErr w:type="spellStart"/>
      <w:r>
        <w:t>Janettovou</w:t>
      </w:r>
      <w:proofErr w:type="spellEnd"/>
      <w:r>
        <w:t xml:space="preserve"> striekačkou aspiruje obsah žalúdka – u dospelých nesmie byť väčší ako 50 ml, vtedy pacienta nekŕmime a </w:t>
      </w:r>
      <w:r w:rsidR="008B3B4A">
        <w:t>informujeme sestru alebo lekára, a</w:t>
      </w:r>
      <w:r>
        <w:t>spirovaný obsah sa v</w:t>
      </w:r>
      <w:r>
        <w:t xml:space="preserve">strekne naspäť do žalúdka. </w:t>
      </w:r>
    </w:p>
    <w:p w:rsidR="00DB104A" w:rsidRDefault="004633DD">
      <w:pPr>
        <w:rPr>
          <w:b/>
        </w:rPr>
      </w:pPr>
      <w:r>
        <w:rPr>
          <w:b/>
        </w:rPr>
        <w:t>P</w:t>
      </w:r>
      <w:r>
        <w:rPr>
          <w:b/>
          <w:vertAlign w:val="subscript"/>
        </w:rPr>
        <w:t>3</w:t>
      </w:r>
      <w:r w:rsidR="009F24B2">
        <w:rPr>
          <w:b/>
        </w:rPr>
        <w:t xml:space="preserve"> Žiak</w:t>
      </w:r>
      <w:r>
        <w:rPr>
          <w:b/>
        </w:rPr>
        <w:t xml:space="preserve"> podá predpísanú dávku výživy pomocou </w:t>
      </w:r>
      <w:proofErr w:type="spellStart"/>
      <w:r>
        <w:rPr>
          <w:b/>
        </w:rPr>
        <w:t>Janettovej</w:t>
      </w:r>
      <w:proofErr w:type="spellEnd"/>
      <w:r>
        <w:rPr>
          <w:b/>
        </w:rPr>
        <w:t xml:space="preserve"> striekačky:</w:t>
      </w:r>
    </w:p>
    <w:p w:rsidR="00DB104A" w:rsidRDefault="009F24B2">
      <w:pPr>
        <w:numPr>
          <w:ilvl w:val="0"/>
          <w:numId w:val="1"/>
        </w:numPr>
        <w:ind w:hanging="360"/>
        <w:contextualSpacing/>
      </w:pPr>
      <w:r>
        <w:t>d</w:t>
      </w:r>
      <w:r w:rsidR="004633DD">
        <w:t>ávka musí byť primerane teplá</w:t>
      </w:r>
      <w:r>
        <w:t>,</w:t>
      </w:r>
    </w:p>
    <w:p w:rsidR="00DB104A" w:rsidRDefault="009F24B2">
      <w:pPr>
        <w:numPr>
          <w:ilvl w:val="0"/>
          <w:numId w:val="1"/>
        </w:numPr>
        <w:ind w:hanging="360"/>
        <w:contextualSpacing/>
      </w:pPr>
      <w:r>
        <w:t>d</w:t>
      </w:r>
      <w:r w:rsidR="004633DD">
        <w:t>ávku nasaje do striekačky bez vzduchových bublín</w:t>
      </w:r>
      <w:r>
        <w:t>,</w:t>
      </w:r>
    </w:p>
    <w:p w:rsidR="00DB104A" w:rsidRDefault="009F24B2">
      <w:pPr>
        <w:numPr>
          <w:ilvl w:val="0"/>
          <w:numId w:val="1"/>
        </w:numPr>
        <w:ind w:hanging="360"/>
        <w:contextualSpacing/>
      </w:pPr>
      <w:r>
        <w:t>s</w:t>
      </w:r>
      <w:r w:rsidR="004633DD">
        <w:t xml:space="preserve">ondu uzatvorí </w:t>
      </w:r>
      <w:proofErr w:type="spellStart"/>
      <w:r w:rsidR="004633DD">
        <w:t>peánom</w:t>
      </w:r>
      <w:proofErr w:type="spellEnd"/>
      <w:r w:rsidR="004633DD">
        <w:t xml:space="preserve"> alebo svorkou a zloží uzáver sondy</w:t>
      </w:r>
      <w:r>
        <w:t>,</w:t>
      </w:r>
    </w:p>
    <w:p w:rsidR="00DB104A" w:rsidRDefault="009F24B2">
      <w:pPr>
        <w:numPr>
          <w:ilvl w:val="0"/>
          <w:numId w:val="1"/>
        </w:numPr>
        <w:ind w:hanging="360"/>
        <w:contextualSpacing/>
      </w:pPr>
      <w:r>
        <w:t>n</w:t>
      </w:r>
      <w:r w:rsidR="004633DD">
        <w:t xml:space="preserve">apojí striekačku na voľný koniec sondy a zloží </w:t>
      </w:r>
      <w:proofErr w:type="spellStart"/>
      <w:r w:rsidR="004633DD">
        <w:t>peán</w:t>
      </w:r>
      <w:proofErr w:type="spellEnd"/>
      <w:r w:rsidR="004633DD">
        <w:t>/svorku</w:t>
      </w:r>
      <w:r>
        <w:t>,</w:t>
      </w:r>
    </w:p>
    <w:p w:rsidR="00DB104A" w:rsidRDefault="009F24B2">
      <w:pPr>
        <w:numPr>
          <w:ilvl w:val="0"/>
          <w:numId w:val="1"/>
        </w:numPr>
        <w:ind w:hanging="360"/>
        <w:contextualSpacing/>
      </w:pPr>
      <w:r>
        <w:t>s</w:t>
      </w:r>
      <w:r w:rsidR="004633DD">
        <w:t xml:space="preserve">ondu drží nad úrovňou žalúdka a dávku </w:t>
      </w:r>
      <w:r>
        <w:t xml:space="preserve">pomaly </w:t>
      </w:r>
      <w:r w:rsidR="004633DD">
        <w:t>aplikuje</w:t>
      </w:r>
      <w:r>
        <w:t>,</w:t>
      </w:r>
      <w:r w:rsidR="004633DD">
        <w:t xml:space="preserve"> </w:t>
      </w:r>
    </w:p>
    <w:p w:rsidR="00DB104A" w:rsidRDefault="009F24B2">
      <w:pPr>
        <w:numPr>
          <w:ilvl w:val="0"/>
          <w:numId w:val="1"/>
        </w:numPr>
        <w:ind w:hanging="360"/>
        <w:contextualSpacing/>
      </w:pPr>
      <w:r>
        <w:t>p</w:t>
      </w:r>
      <w:r w:rsidR="004633DD">
        <w:t xml:space="preserve">očas výkonu sleduje pacienta: </w:t>
      </w:r>
      <w:proofErr w:type="spellStart"/>
      <w:r w:rsidR="004633DD">
        <w:t>flatulencia</w:t>
      </w:r>
      <w:proofErr w:type="spellEnd"/>
      <w:r w:rsidR="004633DD">
        <w:t>, kŕčovité bo</w:t>
      </w:r>
      <w:r>
        <w:t xml:space="preserve">lesti brucha, </w:t>
      </w:r>
      <w:proofErr w:type="spellStart"/>
      <w:r>
        <w:t>nauzea</w:t>
      </w:r>
      <w:proofErr w:type="spellEnd"/>
      <w:r>
        <w:t>, vracanie</w:t>
      </w:r>
      <w:r w:rsidR="004633DD">
        <w:t xml:space="preserve"> </w:t>
      </w:r>
      <w:r>
        <w:t>(</w:t>
      </w:r>
      <w:r w:rsidR="004633DD">
        <w:t>tieto príznaky môžu svedčiť o rýchlom podaní stravy</w:t>
      </w:r>
      <w:r>
        <w:t>)</w:t>
      </w:r>
      <w:r w:rsidR="004633DD">
        <w:t>.</w:t>
      </w:r>
    </w:p>
    <w:p w:rsidR="00DB104A" w:rsidRDefault="009F24B2">
      <w:pPr>
        <w:numPr>
          <w:ilvl w:val="0"/>
          <w:numId w:val="1"/>
        </w:numPr>
        <w:ind w:hanging="360"/>
        <w:contextualSpacing/>
      </w:pPr>
      <w:r>
        <w:lastRenderedPageBreak/>
        <w:t>p</w:t>
      </w:r>
      <w:r w:rsidR="004633DD">
        <w:t>odá pacientovi  ordinovanú dávku výživy, pričom pri odpájaní striekačky od sondy musí sondu vžd</w:t>
      </w:r>
      <w:r>
        <w:t xml:space="preserve">y uzavrieť </w:t>
      </w:r>
      <w:proofErr w:type="spellStart"/>
      <w:r>
        <w:t>peánom</w:t>
      </w:r>
      <w:proofErr w:type="spellEnd"/>
      <w:r>
        <w:t xml:space="preserve"> alebo svorkou,</w:t>
      </w:r>
      <w:r w:rsidR="004633DD">
        <w:t xml:space="preserve"> </w:t>
      </w:r>
    </w:p>
    <w:p w:rsidR="00DB104A" w:rsidRDefault="009F24B2">
      <w:pPr>
        <w:numPr>
          <w:ilvl w:val="0"/>
          <w:numId w:val="1"/>
        </w:numPr>
        <w:ind w:hanging="360"/>
        <w:contextualSpacing/>
      </w:pPr>
      <w:r>
        <w:t>v</w:t>
      </w:r>
      <w:r w:rsidR="004633DD">
        <w:t> prípade výskytu komplikácií  výkon preruší,  informuje sestru alebo lekára, ktorí rozhodnú a ďalšom postupe</w:t>
      </w:r>
      <w:r>
        <w:t>.</w:t>
      </w:r>
    </w:p>
    <w:p w:rsidR="00DB104A" w:rsidRDefault="004633DD">
      <w:pPr>
        <w:rPr>
          <w:b/>
        </w:rPr>
      </w:pPr>
      <w:r>
        <w:rPr>
          <w:b/>
        </w:rPr>
        <w:t>P</w:t>
      </w:r>
      <w:r>
        <w:rPr>
          <w:b/>
          <w:vertAlign w:val="subscript"/>
        </w:rPr>
        <w:t>4</w:t>
      </w:r>
      <w:r w:rsidR="009F24B2">
        <w:rPr>
          <w:b/>
        </w:rPr>
        <w:t xml:space="preserve"> Žiak</w:t>
      </w:r>
      <w:r>
        <w:rPr>
          <w:b/>
        </w:rPr>
        <w:t xml:space="preserve"> po podan</w:t>
      </w:r>
      <w:r>
        <w:rPr>
          <w:b/>
        </w:rPr>
        <w:t>í  celej ordinovanej dávky výživy:</w:t>
      </w:r>
    </w:p>
    <w:p w:rsidR="00DB104A" w:rsidRDefault="009F24B2">
      <w:pPr>
        <w:numPr>
          <w:ilvl w:val="0"/>
          <w:numId w:val="2"/>
        </w:numPr>
        <w:ind w:hanging="360"/>
      </w:pPr>
      <w:r>
        <w:t>n</w:t>
      </w:r>
      <w:r w:rsidR="004633DD">
        <w:t xml:space="preserve">asaje do </w:t>
      </w:r>
      <w:proofErr w:type="spellStart"/>
      <w:r w:rsidR="004633DD">
        <w:t>Janettove</w:t>
      </w:r>
      <w:r>
        <w:t>j</w:t>
      </w:r>
      <w:proofErr w:type="spellEnd"/>
      <w:r>
        <w:t xml:space="preserve"> striekačky asi 60 ml nesladenej vody alebo nesladeného čaju a prepláchne sondu,</w:t>
      </w:r>
    </w:p>
    <w:p w:rsidR="00DB104A" w:rsidRDefault="009F24B2">
      <w:pPr>
        <w:numPr>
          <w:ilvl w:val="0"/>
          <w:numId w:val="2"/>
        </w:numPr>
        <w:ind w:hanging="360"/>
      </w:pPr>
      <w:r>
        <w:t>u</w:t>
      </w:r>
      <w:r w:rsidR="004633DD">
        <w:t xml:space="preserve">zavrie sondu </w:t>
      </w:r>
      <w:proofErr w:type="spellStart"/>
      <w:r w:rsidR="004633DD">
        <w:t>peánom</w:t>
      </w:r>
      <w:proofErr w:type="spellEnd"/>
      <w:r w:rsidR="004633DD">
        <w:t xml:space="preserve"> alebo svorkou, odpojí stri</w:t>
      </w:r>
      <w:r>
        <w:t>ekačku a uzavrie sondu uzáverom,</w:t>
      </w:r>
      <w:r w:rsidR="004633DD">
        <w:t xml:space="preserve"> </w:t>
      </w:r>
    </w:p>
    <w:p w:rsidR="00DB104A" w:rsidRDefault="009F24B2" w:rsidP="009F24B2">
      <w:pPr>
        <w:numPr>
          <w:ilvl w:val="0"/>
          <w:numId w:val="2"/>
        </w:numPr>
        <w:ind w:hanging="360"/>
      </w:pPr>
      <w:r>
        <w:t>p</w:t>
      </w:r>
      <w:r w:rsidR="004633DD">
        <w:t>ožiada pacienta, aby nemenil polohu aspoň 30 minút po výkone</w:t>
      </w:r>
      <w:r>
        <w:t>.</w:t>
      </w:r>
      <w:r w:rsidR="004633DD">
        <w:t xml:space="preserve"> </w:t>
      </w:r>
    </w:p>
    <w:p w:rsidR="00DB104A" w:rsidRDefault="004633DD">
      <w:r>
        <w:rPr>
          <w:b/>
        </w:rPr>
        <w:t>P</w:t>
      </w:r>
      <w:r>
        <w:rPr>
          <w:b/>
          <w:vertAlign w:val="subscript"/>
        </w:rPr>
        <w:t>5</w:t>
      </w:r>
      <w:r w:rsidR="009F24B2">
        <w:rPr>
          <w:b/>
        </w:rPr>
        <w:t xml:space="preserve"> Žiak</w:t>
      </w:r>
      <w:r>
        <w:rPr>
          <w:b/>
        </w:rPr>
        <w:t xml:space="preserve"> monitoruje pacienta:</w:t>
      </w:r>
      <w:r>
        <w:t xml:space="preserve"> </w:t>
      </w:r>
    </w:p>
    <w:p w:rsidR="00DB104A" w:rsidRDefault="009F24B2">
      <w:pPr>
        <w:numPr>
          <w:ilvl w:val="0"/>
          <w:numId w:val="3"/>
        </w:numPr>
        <w:ind w:hanging="360"/>
        <w:contextualSpacing/>
      </w:pPr>
      <w:r>
        <w:t>p</w:t>
      </w:r>
      <w:r w:rsidR="004633DD">
        <w:t xml:space="preserve">o výkone sleduje ťažkosti: </w:t>
      </w:r>
      <w:proofErr w:type="spellStart"/>
      <w:r w:rsidR="004633DD">
        <w:t>nauzea</w:t>
      </w:r>
      <w:proofErr w:type="spellEnd"/>
      <w:r w:rsidR="004633DD">
        <w:t>, vracanie, pocit plnosti žalúdka, ťažobu na žalúdku, bolesti brucha, kŕče brucha, grganie</w:t>
      </w:r>
      <w:r>
        <w:t>.</w:t>
      </w:r>
    </w:p>
    <w:p w:rsidR="00DB104A" w:rsidRDefault="004633DD">
      <w:r>
        <w:rPr>
          <w:b/>
        </w:rPr>
        <w:t>P</w:t>
      </w:r>
      <w:r>
        <w:rPr>
          <w:b/>
          <w:vertAlign w:val="subscript"/>
        </w:rPr>
        <w:t>6</w:t>
      </w:r>
      <w:r w:rsidR="009F24B2">
        <w:rPr>
          <w:b/>
        </w:rPr>
        <w:t xml:space="preserve"> Žiak</w:t>
      </w:r>
      <w:r>
        <w:rPr>
          <w:b/>
        </w:rPr>
        <w:t xml:space="preserve"> uprace použité pomôcky:</w:t>
      </w:r>
    </w:p>
    <w:p w:rsidR="00DB104A" w:rsidRDefault="009F24B2">
      <w:pPr>
        <w:numPr>
          <w:ilvl w:val="0"/>
          <w:numId w:val="3"/>
        </w:numPr>
        <w:ind w:hanging="360"/>
      </w:pPr>
      <w:r>
        <w:t>u</w:t>
      </w:r>
      <w:r w:rsidR="004633DD">
        <w:t>m</w:t>
      </w:r>
      <w:r w:rsidR="004633DD">
        <w:t>yje striekačku tep</w:t>
      </w:r>
      <w:r>
        <w:t xml:space="preserve">lou vodou a nechá voľne uschnúť, každých 24 hodín použije novú </w:t>
      </w:r>
      <w:proofErr w:type="spellStart"/>
      <w:r>
        <w:t>Janettovú</w:t>
      </w:r>
      <w:proofErr w:type="spellEnd"/>
      <w:r>
        <w:t xml:space="preserve"> striekačku,</w:t>
      </w:r>
      <w:r w:rsidR="004633DD">
        <w:t xml:space="preserve"> </w:t>
      </w:r>
    </w:p>
    <w:p w:rsidR="00DB104A" w:rsidRDefault="009F24B2">
      <w:pPr>
        <w:numPr>
          <w:ilvl w:val="0"/>
          <w:numId w:val="3"/>
        </w:numPr>
        <w:ind w:hanging="360"/>
      </w:pPr>
      <w:r>
        <w:t>o</w:t>
      </w:r>
      <w:r w:rsidR="004633DD">
        <w:t xml:space="preserve">statné použité pomôcky dekontaminuje a odloží. </w:t>
      </w:r>
    </w:p>
    <w:p w:rsidR="00DB104A" w:rsidRDefault="004633DD">
      <w:pPr>
        <w:rPr>
          <w:b/>
        </w:rPr>
      </w:pPr>
      <w:r>
        <w:rPr>
          <w:b/>
        </w:rPr>
        <w:t>P</w:t>
      </w:r>
      <w:r>
        <w:rPr>
          <w:b/>
          <w:vertAlign w:val="subscript"/>
        </w:rPr>
        <w:t>7</w:t>
      </w:r>
      <w:r w:rsidR="009F24B2">
        <w:rPr>
          <w:b/>
        </w:rPr>
        <w:t xml:space="preserve"> Žiak</w:t>
      </w:r>
      <w:r>
        <w:rPr>
          <w:b/>
        </w:rPr>
        <w:t xml:space="preserve"> zdokumentuje výkon:</w:t>
      </w:r>
    </w:p>
    <w:p w:rsidR="00DB104A" w:rsidRDefault="009F24B2">
      <w:pPr>
        <w:numPr>
          <w:ilvl w:val="0"/>
          <w:numId w:val="4"/>
        </w:numPr>
        <w:ind w:hanging="360"/>
        <w:contextualSpacing/>
        <w:rPr>
          <w:b/>
        </w:rPr>
      </w:pPr>
      <w:r>
        <w:t>d</w:t>
      </w:r>
      <w:r w:rsidR="004633DD">
        <w:t>o dokumentácie zaznamená tieto údaje: množstvo aspirovaného obsahu pr</w:t>
      </w:r>
      <w:r w:rsidR="004633DD">
        <w:t>ed začatím kŕmenia, druh a množstvo podanej výživy, dĺžku kŕmenia pacienta, subjektívne pocity pacienta, výskyt komplikácií, druh a množstvo roztoku použit</w:t>
      </w:r>
      <w:r>
        <w:t xml:space="preserve">ého na </w:t>
      </w:r>
      <w:proofErr w:type="spellStart"/>
      <w:r>
        <w:t>preplach</w:t>
      </w:r>
      <w:proofErr w:type="spellEnd"/>
      <w:r>
        <w:t xml:space="preserve"> sondy, podpis.</w:t>
      </w:r>
    </w:p>
    <w:p w:rsidR="00DB104A" w:rsidRDefault="004633DD">
      <w:r>
        <w:t xml:space="preserve"> </w:t>
      </w:r>
    </w:p>
    <w:p w:rsidR="00DB104A" w:rsidRPr="009F24B2" w:rsidRDefault="004633DD">
      <w:pPr>
        <w:jc w:val="both"/>
      </w:pPr>
      <w:r w:rsidRPr="009F24B2">
        <w:t>KRITÉRIÁ VÝSLEDKU</w:t>
      </w:r>
    </w:p>
    <w:p w:rsidR="009F24B2" w:rsidRPr="009F24B2" w:rsidRDefault="009F24B2" w:rsidP="009F24B2">
      <w:pPr>
        <w:widowControl/>
        <w:jc w:val="both"/>
        <w:rPr>
          <w:color w:val="auto"/>
          <w:lang w:eastAsia="cs-CZ"/>
        </w:rPr>
      </w:pPr>
      <w:r w:rsidRPr="009F24B2">
        <w:rPr>
          <w:b/>
          <w:color w:val="auto"/>
          <w:lang w:eastAsia="cs-CZ"/>
        </w:rPr>
        <w:t>V</w:t>
      </w:r>
      <w:r w:rsidRPr="009F24B2">
        <w:rPr>
          <w:b/>
          <w:color w:val="auto"/>
          <w:vertAlign w:val="subscript"/>
          <w:lang w:eastAsia="cs-CZ"/>
        </w:rPr>
        <w:t>1</w:t>
      </w:r>
      <w:r w:rsidRPr="009F24B2">
        <w:rPr>
          <w:b/>
          <w:color w:val="auto"/>
          <w:lang w:eastAsia="cs-CZ"/>
        </w:rPr>
        <w:t xml:space="preserve"> </w:t>
      </w:r>
      <w:r w:rsidRPr="009F24B2">
        <w:rPr>
          <w:color w:val="auto"/>
          <w:lang w:eastAsia="cs-CZ"/>
        </w:rPr>
        <w:t>Pacient je poučený o význame a sp</w:t>
      </w:r>
      <w:r>
        <w:rPr>
          <w:color w:val="auto"/>
          <w:lang w:eastAsia="cs-CZ"/>
        </w:rPr>
        <w:t>ôsobe podania výživy sondou</w:t>
      </w:r>
      <w:r w:rsidRPr="009F24B2">
        <w:rPr>
          <w:color w:val="auto"/>
          <w:lang w:eastAsia="cs-CZ"/>
        </w:rPr>
        <w:t xml:space="preserve">. </w:t>
      </w:r>
    </w:p>
    <w:p w:rsidR="009F24B2" w:rsidRPr="009F24B2" w:rsidRDefault="009F24B2" w:rsidP="009F24B2">
      <w:pPr>
        <w:widowControl/>
        <w:jc w:val="both"/>
        <w:rPr>
          <w:color w:val="auto"/>
          <w:lang w:eastAsia="cs-CZ"/>
        </w:rPr>
      </w:pPr>
      <w:r w:rsidRPr="009F24B2">
        <w:rPr>
          <w:b/>
          <w:color w:val="auto"/>
          <w:lang w:eastAsia="cs-CZ"/>
        </w:rPr>
        <w:t>V</w:t>
      </w:r>
      <w:r w:rsidRPr="009F24B2">
        <w:rPr>
          <w:b/>
          <w:color w:val="auto"/>
          <w:vertAlign w:val="subscript"/>
          <w:lang w:eastAsia="cs-CZ"/>
        </w:rPr>
        <w:t xml:space="preserve">2 </w:t>
      </w:r>
      <w:r w:rsidRPr="009F24B2">
        <w:rPr>
          <w:color w:val="auto"/>
          <w:lang w:eastAsia="cs-CZ"/>
        </w:rPr>
        <w:t xml:space="preserve">Pacient má </w:t>
      </w:r>
      <w:r>
        <w:rPr>
          <w:color w:val="auto"/>
          <w:lang w:eastAsia="cs-CZ"/>
        </w:rPr>
        <w:t xml:space="preserve">zabezpečenú optimálnu výživu </w:t>
      </w:r>
      <w:r w:rsidRPr="009F24B2">
        <w:rPr>
          <w:color w:val="auto"/>
          <w:lang w:eastAsia="cs-CZ"/>
        </w:rPr>
        <w:t>v stanovenom čase.</w:t>
      </w:r>
    </w:p>
    <w:p w:rsidR="009F24B2" w:rsidRDefault="009F24B2" w:rsidP="009F24B2">
      <w:r w:rsidRPr="009F24B2">
        <w:rPr>
          <w:b/>
          <w:color w:val="auto"/>
          <w:lang w:eastAsia="cs-CZ"/>
        </w:rPr>
        <w:t>V</w:t>
      </w:r>
      <w:r w:rsidRPr="009F24B2">
        <w:rPr>
          <w:b/>
          <w:color w:val="auto"/>
          <w:vertAlign w:val="subscript"/>
          <w:lang w:eastAsia="cs-CZ"/>
        </w:rPr>
        <w:t>3</w:t>
      </w:r>
      <w:r w:rsidRPr="009F24B2">
        <w:rPr>
          <w:color w:val="auto"/>
          <w:lang w:eastAsia="cs-CZ"/>
        </w:rPr>
        <w:t xml:space="preserve"> Pacient má v dokumentácii zaznamenané údaje o</w:t>
      </w:r>
      <w:r>
        <w:rPr>
          <w:color w:val="auto"/>
          <w:lang w:eastAsia="cs-CZ"/>
        </w:rPr>
        <w:t> podaní výživy sondou</w:t>
      </w:r>
      <w:r w:rsidRPr="009F24B2">
        <w:rPr>
          <w:color w:val="auto"/>
          <w:lang w:eastAsia="cs-CZ"/>
        </w:rPr>
        <w:t>.</w:t>
      </w:r>
    </w:p>
    <w:p w:rsidR="009F24B2" w:rsidRDefault="009F24B2">
      <w:bookmarkStart w:id="1" w:name="_GoBack"/>
      <w:bookmarkEnd w:id="1"/>
    </w:p>
    <w:sectPr w:rsidR="009F24B2">
      <w:headerReference w:type="default" r:id="rId8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DD" w:rsidRDefault="004633DD">
      <w:pPr>
        <w:spacing w:line="240" w:lineRule="auto"/>
      </w:pPr>
      <w:r>
        <w:separator/>
      </w:r>
    </w:p>
  </w:endnote>
  <w:endnote w:type="continuationSeparator" w:id="0">
    <w:p w:rsidR="004633DD" w:rsidRDefault="00463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DD" w:rsidRDefault="004633DD">
      <w:pPr>
        <w:spacing w:line="240" w:lineRule="auto"/>
      </w:pPr>
      <w:r>
        <w:separator/>
      </w:r>
    </w:p>
  </w:footnote>
  <w:footnote w:type="continuationSeparator" w:id="0">
    <w:p w:rsidR="004633DD" w:rsidRDefault="00463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4A" w:rsidRDefault="004633DD">
    <w:pPr>
      <w:tabs>
        <w:tab w:val="center" w:pos="4536"/>
        <w:tab w:val="right" w:pos="9072"/>
      </w:tabs>
      <w:spacing w:before="708" w:line="240" w:lineRule="auto"/>
      <w:rPr>
        <w:b/>
        <w:smallCaps/>
        <w:color w:val="002060"/>
      </w:rPr>
    </w:pPr>
    <w:r>
      <w:rPr>
        <w:sz w:val="30"/>
        <w:szCs w:val="30"/>
      </w:rPr>
      <w:t xml:space="preserve">              </w:t>
    </w:r>
  </w:p>
  <w:p w:rsidR="00DB104A" w:rsidRDefault="004633DD" w:rsidP="00EB4392">
    <w:pPr>
      <w:tabs>
        <w:tab w:val="center" w:pos="4536"/>
        <w:tab w:val="right" w:pos="9072"/>
      </w:tabs>
      <w:spacing w:line="240" w:lineRule="auto"/>
      <w:rPr>
        <w:color w:val="002060"/>
        <w:sz w:val="26"/>
        <w:szCs w:val="26"/>
      </w:rPr>
    </w:pPr>
    <w:r>
      <w:rPr>
        <w:color w:val="002060"/>
        <w:sz w:val="26"/>
        <w:szCs w:val="26"/>
      </w:rPr>
      <w:t xml:space="preserve">          </w:t>
    </w:r>
  </w:p>
  <w:p w:rsidR="00DB104A" w:rsidRDefault="00DB104A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59B"/>
    <w:multiLevelType w:val="multilevel"/>
    <w:tmpl w:val="A4E443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0253201"/>
    <w:multiLevelType w:val="multilevel"/>
    <w:tmpl w:val="137830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8CD6166"/>
    <w:multiLevelType w:val="multilevel"/>
    <w:tmpl w:val="B1B853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CDC614B"/>
    <w:multiLevelType w:val="multilevel"/>
    <w:tmpl w:val="9536C0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6963CF8"/>
    <w:multiLevelType w:val="multilevel"/>
    <w:tmpl w:val="4DB0ED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04A"/>
    <w:rsid w:val="004633DD"/>
    <w:rsid w:val="008B3B4A"/>
    <w:rsid w:val="009F24B2"/>
    <w:rsid w:val="00D5198B"/>
    <w:rsid w:val="00DB104A"/>
    <w:rsid w:val="00E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lang w:val="sk-SK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EB4392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392"/>
  </w:style>
  <w:style w:type="paragraph" w:styleId="Pta">
    <w:name w:val="footer"/>
    <w:basedOn w:val="Normlny"/>
    <w:link w:val="PtaChar"/>
    <w:uiPriority w:val="99"/>
    <w:unhideWhenUsed/>
    <w:rsid w:val="00EB4392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lang w:val="sk-SK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EB4392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392"/>
  </w:style>
  <w:style w:type="paragraph" w:styleId="Pta">
    <w:name w:val="footer"/>
    <w:basedOn w:val="Normlny"/>
    <w:link w:val="PtaChar"/>
    <w:uiPriority w:val="99"/>
    <w:unhideWhenUsed/>
    <w:rsid w:val="00EB4392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SZŠ Dolný KUbín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Kabinet ANF</cp:lastModifiedBy>
  <cp:revision>2</cp:revision>
  <dcterms:created xsi:type="dcterms:W3CDTF">2017-03-20T09:07:00Z</dcterms:created>
  <dcterms:modified xsi:type="dcterms:W3CDTF">2017-03-20T09:45:00Z</dcterms:modified>
</cp:coreProperties>
</file>